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5E4" w:rsidRDefault="008B15E4" w:rsidP="008B15E4">
      <w:pPr>
        <w:pStyle w:val="Titre1"/>
      </w:pPr>
      <w:r>
        <w:t>Identité chrétienne, arabisation et conversion à Cordoue au IX</w:t>
      </w:r>
      <w:r>
        <w:rPr>
          <w:vertAlign w:val="superscript"/>
        </w:rPr>
        <w:t>e</w:t>
      </w:r>
      <w:r>
        <w:t xml:space="preserve"> siècle</w:t>
      </w:r>
    </w:p>
    <w:p w:rsidR="008B15E4" w:rsidRDefault="008B15E4" w:rsidP="008B15E4">
      <w:p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Cyrille </w:t>
      </w:r>
      <w:proofErr w:type="spellStart"/>
      <w:r>
        <w:rPr>
          <w:rFonts w:ascii="Times New Roman" w:eastAsia="Times New Roman" w:hAnsi="Times New Roman" w:cs="Times New Roman"/>
          <w:lang w:eastAsia="fr-FR"/>
        </w:rPr>
        <w:t>Aillet</w:t>
      </w:r>
      <w:proofErr w:type="spellEnd"/>
      <w:r>
        <w:rPr>
          <w:rFonts w:ascii="Times New Roman" w:eastAsia="Times New Roman" w:hAnsi="Times New Roman" w:cs="Times New Roman"/>
          <w:lang w:eastAsia="fr-FR"/>
        </w:rPr>
        <w:t xml:space="preserve">, </w:t>
      </w:r>
    </w:p>
    <w:p w:rsidR="008B15E4" w:rsidRDefault="008B15E4" w:rsidP="008B15E4">
      <w:p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lang w:eastAsia="fr-FR"/>
        </w:rPr>
        <w:t>« Les chrétiens dans la ville », Presse universitaire de Rouen et du Havre</w:t>
      </w:r>
    </w:p>
    <w:p w:rsidR="008B15E4" w:rsidRPr="00855D3C" w:rsidRDefault="00855D3C" w:rsidP="00855D3C">
      <w:pPr>
        <w:spacing w:before="100" w:beforeAutospacing="1" w:after="100" w:afterAutospacing="1"/>
        <w:jc w:val="right"/>
        <w:rPr>
          <w:rFonts w:ascii="Times New Roman" w:eastAsia="Times New Roman" w:hAnsi="Times New Roman" w:cs="Times New Roman"/>
          <w:color w:val="00B0F0"/>
          <w:u w:val="single"/>
          <w:lang w:eastAsia="fr-FR"/>
        </w:rPr>
      </w:pPr>
      <w:bookmarkStart w:id="0" w:name="_GoBack"/>
      <w:bookmarkEnd w:id="0"/>
      <w:r w:rsidRPr="00855D3C">
        <w:rPr>
          <w:rFonts w:ascii="Times New Roman" w:eastAsia="Times New Roman" w:hAnsi="Times New Roman" w:cs="Times New Roman"/>
          <w:color w:val="00B0F0"/>
          <w:u w:val="single"/>
          <w:lang w:eastAsia="fr-FR"/>
        </w:rPr>
        <w:t xml:space="preserve">Notes en fin de texte </w:t>
      </w:r>
    </w:p>
    <w:p w:rsidR="008B15E4" w:rsidRDefault="008B15E4" w:rsidP="008B15E4">
      <w:pPr>
        <w:spacing w:before="100" w:beforeAutospacing="1" w:after="100" w:afterAutospacing="1"/>
        <w:rPr>
          <w:rFonts w:ascii="Times New Roman" w:eastAsia="Times New Roman" w:hAnsi="Times New Roman" w:cs="Times New Roman"/>
          <w:lang w:eastAsia="fr-FR"/>
        </w:rPr>
      </w:pPr>
      <w:r w:rsidRPr="008B15E4">
        <w:rPr>
          <w:rFonts w:ascii="Times New Roman" w:eastAsia="Times New Roman" w:hAnsi="Times New Roman" w:cs="Times New Roman"/>
          <w:lang w:eastAsia="fr-FR"/>
        </w:rPr>
        <w:t>Les communautés chrétiennes de l’Occident musulman sont particulièrement insaisissables, faute d’avoir laissé – comme les chrétiens de l’Orient musulman – une large production écrite et une trace importante dans les sources arabes. En outre, les témoignages directs des intéressés sont inexistants – jusqu’à preuve du contraire – pour le Maghreb, et s’estompent en</w:t>
      </w:r>
      <w:r w:rsidRPr="008B15E4">
        <w:rPr>
          <w:rFonts w:ascii="Times New Roman" w:eastAsia="Times New Roman" w:hAnsi="Times New Roman" w:cs="Times New Roman"/>
          <w:i/>
          <w:iCs/>
          <w:lang w:eastAsia="fr-FR"/>
        </w:rPr>
        <w:t xml:space="preserve"> al-Andalus</w:t>
      </w:r>
      <w:hyperlink r:id="rId5" w:anchor="ftn1" w:history="1">
        <w:r w:rsidRPr="008B15E4">
          <w:rPr>
            <w:rFonts w:ascii="Times New Roman" w:eastAsia="Times New Roman" w:hAnsi="Times New Roman" w:cs="Times New Roman"/>
            <w:color w:val="0000FF"/>
            <w:u w:val="single"/>
            <w:lang w:eastAsia="fr-FR"/>
          </w:rPr>
          <w:t>1</w:t>
        </w:r>
      </w:hyperlink>
      <w:r w:rsidRPr="008B15E4">
        <w:rPr>
          <w:rFonts w:ascii="Times New Roman" w:eastAsia="Times New Roman" w:hAnsi="Times New Roman" w:cs="Times New Roman"/>
          <w:lang w:eastAsia="fr-FR"/>
        </w:rPr>
        <w:t xml:space="preserve"> à partir du milieu du IX</w:t>
      </w:r>
      <w:r w:rsidRPr="008B15E4">
        <w:rPr>
          <w:rFonts w:ascii="Times New Roman" w:eastAsia="Times New Roman" w:hAnsi="Times New Roman" w:cs="Times New Roman"/>
          <w:vertAlign w:val="superscript"/>
          <w:lang w:eastAsia="fr-FR"/>
        </w:rPr>
        <w:t>e</w:t>
      </w:r>
      <w:r w:rsidRPr="008B15E4">
        <w:rPr>
          <w:rFonts w:ascii="Times New Roman" w:eastAsia="Times New Roman" w:hAnsi="Times New Roman" w:cs="Times New Roman"/>
          <w:lang w:eastAsia="fr-FR"/>
        </w:rPr>
        <w:t xml:space="preserve"> siècle. </w:t>
      </w:r>
    </w:p>
    <w:p w:rsidR="008B15E4" w:rsidRDefault="008B15E4" w:rsidP="008B15E4">
      <w:pPr>
        <w:spacing w:before="100" w:beforeAutospacing="1" w:after="100" w:afterAutospacing="1"/>
        <w:rPr>
          <w:rFonts w:ascii="Times New Roman" w:eastAsia="Times New Roman" w:hAnsi="Times New Roman" w:cs="Times New Roman"/>
          <w:lang w:eastAsia="fr-FR"/>
        </w:rPr>
      </w:pPr>
      <w:r w:rsidRPr="008B15E4">
        <w:rPr>
          <w:rFonts w:ascii="Times New Roman" w:eastAsia="Times New Roman" w:hAnsi="Times New Roman" w:cs="Times New Roman"/>
          <w:lang w:eastAsia="fr-FR"/>
        </w:rPr>
        <w:t>Les « mozarabes » d’</w:t>
      </w:r>
      <w:r w:rsidRPr="008B15E4">
        <w:rPr>
          <w:rFonts w:ascii="Times New Roman" w:eastAsia="Times New Roman" w:hAnsi="Times New Roman" w:cs="Times New Roman"/>
          <w:i/>
          <w:iCs/>
          <w:lang w:eastAsia="fr-FR"/>
        </w:rPr>
        <w:t>al-</w:t>
      </w:r>
      <w:proofErr w:type="spellStart"/>
      <w:r w:rsidRPr="008B15E4">
        <w:rPr>
          <w:rFonts w:ascii="Times New Roman" w:eastAsia="Times New Roman" w:hAnsi="Times New Roman" w:cs="Times New Roman"/>
          <w:i/>
          <w:iCs/>
          <w:lang w:eastAsia="fr-FR"/>
        </w:rPr>
        <w:t>Andalus</w:t>
      </w:r>
      <w:proofErr w:type="spellEnd"/>
      <w:r w:rsidRPr="008B15E4">
        <w:rPr>
          <w:rFonts w:ascii="Times New Roman" w:eastAsia="Times New Roman" w:hAnsi="Times New Roman" w:cs="Times New Roman"/>
          <w:lang w:eastAsia="fr-FR"/>
        </w:rPr>
        <w:t xml:space="preserve"> – surnommés ainsi par leurs coreligionnaires des royaumes chrétiens du Nord à partir du XI</w:t>
      </w:r>
      <w:r w:rsidRPr="008B15E4">
        <w:rPr>
          <w:rFonts w:ascii="Times New Roman" w:eastAsia="Times New Roman" w:hAnsi="Times New Roman" w:cs="Times New Roman"/>
          <w:vertAlign w:val="superscript"/>
          <w:lang w:eastAsia="fr-FR"/>
        </w:rPr>
        <w:t>e</w:t>
      </w:r>
      <w:r w:rsidRPr="008B15E4">
        <w:rPr>
          <w:rFonts w:ascii="Times New Roman" w:eastAsia="Times New Roman" w:hAnsi="Times New Roman" w:cs="Times New Roman"/>
          <w:lang w:eastAsia="fr-FR"/>
        </w:rPr>
        <w:t xml:space="preserve"> siècle – apparaissent toutefois comme </w:t>
      </w:r>
      <w:r w:rsidRPr="008B15E4">
        <w:rPr>
          <w:rFonts w:ascii="Times New Roman" w:eastAsia="Times New Roman" w:hAnsi="Times New Roman" w:cs="Times New Roman"/>
          <w:b/>
          <w:bCs/>
          <w:lang w:eastAsia="fr-FR"/>
        </w:rPr>
        <w:t>la communauté chrétienne la plus productive et la plus forte de l’Ouest musulman</w:t>
      </w:r>
      <w:hyperlink r:id="rId6" w:anchor="ftn2" w:history="1">
        <w:r w:rsidRPr="008B15E4">
          <w:rPr>
            <w:rFonts w:ascii="Times New Roman" w:eastAsia="Times New Roman" w:hAnsi="Times New Roman" w:cs="Times New Roman"/>
            <w:color w:val="0000FF"/>
            <w:u w:val="single"/>
            <w:lang w:eastAsia="fr-FR"/>
          </w:rPr>
          <w:t>2</w:t>
        </w:r>
      </w:hyperlink>
      <w:r w:rsidRPr="008B15E4">
        <w:rPr>
          <w:rFonts w:ascii="Times New Roman" w:eastAsia="Times New Roman" w:hAnsi="Times New Roman" w:cs="Times New Roman"/>
          <w:lang w:eastAsia="fr-FR"/>
        </w:rPr>
        <w:t xml:space="preserve">. </w:t>
      </w:r>
    </w:p>
    <w:p w:rsidR="008B15E4" w:rsidRDefault="008B15E4" w:rsidP="008B15E4">
      <w:pPr>
        <w:spacing w:before="100" w:beforeAutospacing="1" w:after="100" w:afterAutospacing="1"/>
        <w:rPr>
          <w:rFonts w:ascii="Times New Roman" w:eastAsia="Times New Roman" w:hAnsi="Times New Roman" w:cs="Times New Roman"/>
          <w:lang w:eastAsia="fr-FR"/>
        </w:rPr>
      </w:pPr>
      <w:r w:rsidRPr="008B15E4">
        <w:rPr>
          <w:rFonts w:ascii="Times New Roman" w:eastAsia="Times New Roman" w:hAnsi="Times New Roman" w:cs="Times New Roman"/>
          <w:lang w:eastAsia="fr-FR"/>
        </w:rPr>
        <w:t>Francisco Javier Simonet, leur exégète au XIX</w:t>
      </w:r>
      <w:r w:rsidRPr="008B15E4">
        <w:rPr>
          <w:rFonts w:ascii="Times New Roman" w:eastAsia="Times New Roman" w:hAnsi="Times New Roman" w:cs="Times New Roman"/>
          <w:vertAlign w:val="superscript"/>
          <w:lang w:eastAsia="fr-FR"/>
        </w:rPr>
        <w:t>e</w:t>
      </w:r>
      <w:r w:rsidRPr="008B15E4">
        <w:rPr>
          <w:rFonts w:ascii="Times New Roman" w:eastAsia="Times New Roman" w:hAnsi="Times New Roman" w:cs="Times New Roman"/>
          <w:lang w:eastAsia="fr-FR"/>
        </w:rPr>
        <w:t xml:space="preserve"> siècle</w:t>
      </w:r>
      <w:hyperlink r:id="rId7" w:anchor="ftn3" w:history="1">
        <w:r w:rsidRPr="008B15E4">
          <w:rPr>
            <w:rFonts w:ascii="Times New Roman" w:eastAsia="Times New Roman" w:hAnsi="Times New Roman" w:cs="Times New Roman"/>
            <w:color w:val="0000FF"/>
            <w:u w:val="single"/>
            <w:lang w:eastAsia="fr-FR"/>
          </w:rPr>
          <w:t>3</w:t>
        </w:r>
      </w:hyperlink>
      <w:r w:rsidRPr="008B15E4">
        <w:rPr>
          <w:rFonts w:ascii="Times New Roman" w:eastAsia="Times New Roman" w:hAnsi="Times New Roman" w:cs="Times New Roman"/>
          <w:lang w:eastAsia="fr-FR"/>
        </w:rPr>
        <w:t>, a même fait d’eux des résistants de l’intérieur, fossiles vivants d’une culture romano-wisigothique conservée dans le milieu exogène de la civilisation arabe jusqu’à la reconquête chrétienne. Pourtant, cette interprétation s’oppose complètement à l’étymologie arabe du terme « mozarabe », à laquelle on s’accorde à rapporter le vocable apparu dans le royaume de Léon</w:t>
      </w:r>
      <w:hyperlink r:id="rId8" w:anchor="ftn4" w:history="1">
        <w:r w:rsidRPr="008B15E4">
          <w:rPr>
            <w:rFonts w:ascii="Times New Roman" w:eastAsia="Times New Roman" w:hAnsi="Times New Roman" w:cs="Times New Roman"/>
            <w:color w:val="0000FF"/>
            <w:u w:val="single"/>
            <w:lang w:eastAsia="fr-FR"/>
          </w:rPr>
          <w:t>4</w:t>
        </w:r>
      </w:hyperlink>
      <w:r w:rsidRPr="008B15E4">
        <w:rPr>
          <w:rFonts w:ascii="Times New Roman" w:eastAsia="Times New Roman" w:hAnsi="Times New Roman" w:cs="Times New Roman"/>
          <w:lang w:eastAsia="fr-FR"/>
        </w:rPr>
        <w:t>. Il désigne un étranger qui, sans être de souche arabe, adopte la langue et la culture des Arabes.</w:t>
      </w:r>
    </w:p>
    <w:p w:rsidR="008B15E4" w:rsidRDefault="008B15E4" w:rsidP="008B15E4">
      <w:p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2/ </w:t>
      </w:r>
      <w:r w:rsidRPr="008B15E4">
        <w:rPr>
          <w:rFonts w:ascii="Times New Roman" w:eastAsia="Times New Roman" w:hAnsi="Times New Roman" w:cs="Times New Roman"/>
          <w:lang w:eastAsia="fr-FR"/>
        </w:rPr>
        <w:t>La racine du terme « mozarabe » confronte christianisme et arabité, mais le deuxième élément de la formule est généralement délaissé</w:t>
      </w:r>
      <w:hyperlink r:id="rId9" w:anchor="ftn5" w:history="1">
        <w:r w:rsidRPr="008B15E4">
          <w:rPr>
            <w:rFonts w:ascii="Times New Roman" w:eastAsia="Times New Roman" w:hAnsi="Times New Roman" w:cs="Times New Roman"/>
            <w:color w:val="0000FF"/>
            <w:u w:val="single"/>
            <w:lang w:eastAsia="fr-FR"/>
          </w:rPr>
          <w:t>5</w:t>
        </w:r>
      </w:hyperlink>
      <w:r w:rsidRPr="008B15E4">
        <w:rPr>
          <w:rFonts w:ascii="Times New Roman" w:eastAsia="Times New Roman" w:hAnsi="Times New Roman" w:cs="Times New Roman"/>
          <w:lang w:eastAsia="fr-FR"/>
        </w:rPr>
        <w:t xml:space="preserve">. </w:t>
      </w:r>
    </w:p>
    <w:p w:rsidR="008B15E4" w:rsidRPr="008B15E4" w:rsidRDefault="008B15E4" w:rsidP="008B15E4">
      <w:pPr>
        <w:spacing w:before="100" w:beforeAutospacing="1" w:after="100" w:afterAutospacing="1"/>
        <w:rPr>
          <w:rFonts w:ascii="Times New Roman" w:eastAsia="Times New Roman" w:hAnsi="Times New Roman" w:cs="Times New Roman"/>
          <w:lang w:eastAsia="fr-FR"/>
        </w:rPr>
      </w:pPr>
      <w:r w:rsidRPr="008B15E4">
        <w:rPr>
          <w:rFonts w:ascii="Times New Roman" w:eastAsia="Times New Roman" w:hAnsi="Times New Roman" w:cs="Times New Roman"/>
          <w:lang w:eastAsia="fr-FR"/>
        </w:rPr>
        <w:t>Nos recherches</w:t>
      </w:r>
      <w:hyperlink r:id="rId10" w:anchor="ftn6" w:history="1">
        <w:r w:rsidRPr="008B15E4">
          <w:rPr>
            <w:rFonts w:ascii="Times New Roman" w:eastAsia="Times New Roman" w:hAnsi="Times New Roman" w:cs="Times New Roman"/>
            <w:color w:val="0000FF"/>
            <w:u w:val="single"/>
            <w:lang w:eastAsia="fr-FR"/>
          </w:rPr>
          <w:t>6</w:t>
        </w:r>
      </w:hyperlink>
      <w:r w:rsidRPr="008B15E4">
        <w:rPr>
          <w:rFonts w:ascii="Times New Roman" w:eastAsia="Times New Roman" w:hAnsi="Times New Roman" w:cs="Times New Roman"/>
          <w:lang w:eastAsia="fr-FR"/>
        </w:rPr>
        <w:t xml:space="preserve"> consistent à étudier l’arabisation de la communauté chrétienne en</w:t>
      </w:r>
      <w:r w:rsidRPr="008B15E4">
        <w:rPr>
          <w:rFonts w:ascii="Times New Roman" w:eastAsia="Times New Roman" w:hAnsi="Times New Roman" w:cs="Times New Roman"/>
          <w:i/>
          <w:iCs/>
          <w:lang w:eastAsia="fr-FR"/>
        </w:rPr>
        <w:t xml:space="preserve"> al-</w:t>
      </w:r>
      <w:proofErr w:type="spellStart"/>
      <w:r w:rsidRPr="008B15E4">
        <w:rPr>
          <w:rFonts w:ascii="Times New Roman" w:eastAsia="Times New Roman" w:hAnsi="Times New Roman" w:cs="Times New Roman"/>
          <w:i/>
          <w:iCs/>
          <w:lang w:eastAsia="fr-FR"/>
        </w:rPr>
        <w:t>Andalus</w:t>
      </w:r>
      <w:proofErr w:type="spellEnd"/>
      <w:r w:rsidRPr="008B15E4">
        <w:rPr>
          <w:rFonts w:ascii="Times New Roman" w:eastAsia="Times New Roman" w:hAnsi="Times New Roman" w:cs="Times New Roman"/>
          <w:lang w:eastAsia="fr-FR"/>
        </w:rPr>
        <w:t xml:space="preserve"> et la formation d’une culture chrétienne en arabe. L’arabisation est un processus d’acculturation qui peut être envisagé comme une réception passive, mais aussi comme une adaptation à la société régnante et une stratégie d’insertion dans </w:t>
      </w:r>
      <w:proofErr w:type="gramStart"/>
      <w:r w:rsidRPr="008B15E4">
        <w:rPr>
          <w:rFonts w:ascii="Times New Roman" w:eastAsia="Times New Roman" w:hAnsi="Times New Roman" w:cs="Times New Roman"/>
          <w:lang w:eastAsia="fr-FR"/>
        </w:rPr>
        <w:t>le</w:t>
      </w:r>
      <w:r w:rsidRPr="008B15E4">
        <w:rPr>
          <w:rFonts w:ascii="Times New Roman" w:eastAsia="Times New Roman" w:hAnsi="Times New Roman" w:cs="Times New Roman"/>
          <w:i/>
          <w:iCs/>
          <w:lang w:eastAsia="fr-FR"/>
        </w:rPr>
        <w:t xml:space="preserve"> dar</w:t>
      </w:r>
      <w:proofErr w:type="gramEnd"/>
      <w:r w:rsidRPr="008B15E4">
        <w:rPr>
          <w:rFonts w:ascii="Times New Roman" w:eastAsia="Times New Roman" w:hAnsi="Times New Roman" w:cs="Times New Roman"/>
          <w:i/>
          <w:iCs/>
          <w:lang w:eastAsia="fr-FR"/>
        </w:rPr>
        <w:t xml:space="preserve"> al-Islam</w:t>
      </w:r>
      <w:r w:rsidRPr="008B15E4">
        <w:rPr>
          <w:rFonts w:ascii="Times New Roman" w:eastAsia="Times New Roman" w:hAnsi="Times New Roman" w:cs="Times New Roman"/>
          <w:lang w:eastAsia="fr-FR"/>
        </w:rPr>
        <w:t>. L’arabisation n’est pas un stigmate de la dissolution du christianisme en Espagne musulmane, mais plutôt le signe d’une mutation culturelle qui intervient à partir de la seconde moitié du IX</w:t>
      </w:r>
      <w:r w:rsidRPr="008B15E4">
        <w:rPr>
          <w:rFonts w:ascii="Times New Roman" w:eastAsia="Times New Roman" w:hAnsi="Times New Roman" w:cs="Times New Roman"/>
          <w:vertAlign w:val="superscript"/>
          <w:lang w:eastAsia="fr-FR"/>
        </w:rPr>
        <w:t>e</w:t>
      </w:r>
      <w:r w:rsidRPr="008B15E4">
        <w:rPr>
          <w:rFonts w:ascii="Times New Roman" w:eastAsia="Times New Roman" w:hAnsi="Times New Roman" w:cs="Times New Roman"/>
          <w:lang w:eastAsia="fr-FR"/>
        </w:rPr>
        <w:t xml:space="preserve"> siècle : les chrétiens d’</w:t>
      </w:r>
      <w:r w:rsidRPr="008B15E4">
        <w:rPr>
          <w:rFonts w:ascii="Times New Roman" w:eastAsia="Times New Roman" w:hAnsi="Times New Roman" w:cs="Times New Roman"/>
          <w:i/>
          <w:iCs/>
          <w:lang w:eastAsia="fr-FR"/>
        </w:rPr>
        <w:t>al-</w:t>
      </w:r>
      <w:proofErr w:type="spellStart"/>
      <w:r w:rsidRPr="008B15E4">
        <w:rPr>
          <w:rFonts w:ascii="Times New Roman" w:eastAsia="Times New Roman" w:hAnsi="Times New Roman" w:cs="Times New Roman"/>
          <w:i/>
          <w:iCs/>
          <w:lang w:eastAsia="fr-FR"/>
        </w:rPr>
        <w:t>Andalus</w:t>
      </w:r>
      <w:proofErr w:type="spellEnd"/>
      <w:r w:rsidRPr="008B15E4">
        <w:rPr>
          <w:rFonts w:ascii="Times New Roman" w:eastAsia="Times New Roman" w:hAnsi="Times New Roman" w:cs="Times New Roman"/>
          <w:lang w:eastAsia="fr-FR"/>
        </w:rPr>
        <w:t xml:space="preserve"> font le choix de l’arabe afin de mieux préserver leur existence et de mieux exprimer leur identité culturelle et religieuse au sein de la société dominante.</w:t>
      </w:r>
    </w:p>
    <w:p w:rsidR="008B15E4" w:rsidRDefault="008B15E4" w:rsidP="008B15E4">
      <w:pPr>
        <w:spacing w:before="100" w:beforeAutospacing="1" w:after="100" w:afterAutospacing="1"/>
        <w:rPr>
          <w:rFonts w:ascii="Times New Roman" w:eastAsia="Times New Roman" w:hAnsi="Times New Roman" w:cs="Times New Roman"/>
          <w:lang w:eastAsia="fr-FR"/>
        </w:rPr>
      </w:pPr>
      <w:r w:rsidRPr="008B15E4">
        <w:rPr>
          <w:rFonts w:ascii="Times New Roman" w:eastAsia="Times New Roman" w:hAnsi="Times New Roman" w:cs="Times New Roman"/>
          <w:lang w:eastAsia="fr-FR"/>
        </w:rPr>
        <w:t>3</w:t>
      </w:r>
      <w:r>
        <w:rPr>
          <w:rFonts w:ascii="Times New Roman" w:eastAsia="Times New Roman" w:hAnsi="Times New Roman" w:cs="Times New Roman"/>
          <w:lang w:eastAsia="fr-FR"/>
        </w:rPr>
        <w:t xml:space="preserve">/ </w:t>
      </w:r>
      <w:r w:rsidRPr="008B15E4">
        <w:rPr>
          <w:rFonts w:ascii="Times New Roman" w:eastAsia="Times New Roman" w:hAnsi="Times New Roman" w:cs="Times New Roman"/>
          <w:lang w:eastAsia="fr-FR"/>
        </w:rPr>
        <w:t>Le processus démarre après le mouvement des martyrs de Cordoue, dans lequel peuvent se lire les premières marques de l’arabisation des chrétiens et les premières tensions nées des conversions à l’islam</w:t>
      </w:r>
      <w:r w:rsidRPr="008B15E4">
        <w:rPr>
          <w:rFonts w:ascii="Times New Roman" w:eastAsia="Times New Roman" w:hAnsi="Times New Roman" w:cs="Times New Roman"/>
          <w:lang w:eastAsia="fr-FR"/>
        </w:rPr>
        <w:fldChar w:fldCharType="begin"/>
      </w:r>
      <w:r w:rsidRPr="008B15E4">
        <w:rPr>
          <w:rFonts w:ascii="Times New Roman" w:eastAsia="Times New Roman" w:hAnsi="Times New Roman" w:cs="Times New Roman"/>
          <w:lang w:eastAsia="fr-FR"/>
        </w:rPr>
        <w:instrText xml:space="preserve"> HYPERLINK "https://books.openedition.org/purh/1430?lang=fr" \l "ftn7" </w:instrText>
      </w:r>
      <w:r w:rsidRPr="008B15E4">
        <w:rPr>
          <w:rFonts w:ascii="Times New Roman" w:eastAsia="Times New Roman" w:hAnsi="Times New Roman" w:cs="Times New Roman"/>
          <w:lang w:eastAsia="fr-FR"/>
        </w:rPr>
        <w:fldChar w:fldCharType="separate"/>
      </w:r>
      <w:r w:rsidRPr="008B15E4">
        <w:rPr>
          <w:rFonts w:ascii="Times New Roman" w:eastAsia="Times New Roman" w:hAnsi="Times New Roman" w:cs="Times New Roman"/>
          <w:color w:val="0000FF"/>
          <w:u w:val="single"/>
          <w:lang w:eastAsia="fr-FR"/>
        </w:rPr>
        <w:t>7</w:t>
      </w:r>
      <w:r w:rsidRPr="008B15E4">
        <w:rPr>
          <w:rFonts w:ascii="Times New Roman" w:eastAsia="Times New Roman" w:hAnsi="Times New Roman" w:cs="Times New Roman"/>
          <w:lang w:eastAsia="fr-FR"/>
        </w:rPr>
        <w:fldChar w:fldCharType="end"/>
      </w:r>
      <w:r w:rsidRPr="008B15E4">
        <w:rPr>
          <w:rFonts w:ascii="Times New Roman" w:eastAsia="Times New Roman" w:hAnsi="Times New Roman" w:cs="Times New Roman"/>
          <w:lang w:eastAsia="fr-FR"/>
        </w:rPr>
        <w:t>. L’arabisation, avant d’être une politique volontaire et assumée, est une réalité culturelle du milieu du IX</w:t>
      </w:r>
      <w:r w:rsidRPr="008B15E4">
        <w:rPr>
          <w:rFonts w:ascii="Times New Roman" w:eastAsia="Times New Roman" w:hAnsi="Times New Roman" w:cs="Times New Roman"/>
          <w:vertAlign w:val="superscript"/>
          <w:lang w:eastAsia="fr-FR"/>
        </w:rPr>
        <w:t>e</w:t>
      </w:r>
      <w:r w:rsidRPr="008B15E4">
        <w:rPr>
          <w:rFonts w:ascii="Times New Roman" w:eastAsia="Times New Roman" w:hAnsi="Times New Roman" w:cs="Times New Roman"/>
          <w:lang w:eastAsia="fr-FR"/>
        </w:rPr>
        <w:t xml:space="preserve"> siècle. Nous nous limiterons à l’examen de la situation de Cordoue à cette époque pour mieux saisir les rapports entre identité chrétienne, pratique de l’arabe et conversion à l’islam. </w:t>
      </w:r>
    </w:p>
    <w:p w:rsidR="008B15E4" w:rsidRPr="008B15E4" w:rsidRDefault="008B15E4" w:rsidP="008B15E4">
      <w:pPr>
        <w:spacing w:before="100" w:beforeAutospacing="1" w:after="100" w:afterAutospacing="1"/>
        <w:rPr>
          <w:rFonts w:ascii="Times New Roman" w:eastAsia="Times New Roman" w:hAnsi="Times New Roman" w:cs="Times New Roman"/>
          <w:lang w:eastAsia="fr-FR"/>
        </w:rPr>
      </w:pPr>
      <w:r w:rsidRPr="008B15E4">
        <w:rPr>
          <w:rFonts w:ascii="Times New Roman" w:eastAsia="Times New Roman" w:hAnsi="Times New Roman" w:cs="Times New Roman"/>
          <w:lang w:eastAsia="fr-FR"/>
        </w:rPr>
        <w:t>La capitale musulmane constitue un poste d’observation privilégié de la transformation de la communauté chrétienne avant l’éclatement du califat au XI</w:t>
      </w:r>
      <w:r w:rsidRPr="008B15E4">
        <w:rPr>
          <w:rFonts w:ascii="Times New Roman" w:eastAsia="Times New Roman" w:hAnsi="Times New Roman" w:cs="Times New Roman"/>
          <w:vertAlign w:val="superscript"/>
          <w:lang w:eastAsia="fr-FR"/>
        </w:rPr>
        <w:t>e</w:t>
      </w:r>
      <w:r w:rsidRPr="008B15E4">
        <w:rPr>
          <w:rFonts w:ascii="Times New Roman" w:eastAsia="Times New Roman" w:hAnsi="Times New Roman" w:cs="Times New Roman"/>
          <w:lang w:eastAsia="fr-FR"/>
        </w:rPr>
        <w:t xml:space="preserve"> siècle, palier à partir duquel il devient difficile de suivre le devenir chrétien dans la ville</w:t>
      </w:r>
      <w:hyperlink r:id="rId11" w:anchor="ftn8" w:history="1">
        <w:r w:rsidRPr="008B15E4">
          <w:rPr>
            <w:rFonts w:ascii="Times New Roman" w:eastAsia="Times New Roman" w:hAnsi="Times New Roman" w:cs="Times New Roman"/>
            <w:color w:val="0000FF"/>
            <w:u w:val="single"/>
            <w:lang w:eastAsia="fr-FR"/>
          </w:rPr>
          <w:t>8</w:t>
        </w:r>
      </w:hyperlink>
      <w:r w:rsidRPr="008B15E4">
        <w:rPr>
          <w:rFonts w:ascii="Times New Roman" w:eastAsia="Times New Roman" w:hAnsi="Times New Roman" w:cs="Times New Roman"/>
          <w:lang w:eastAsia="fr-FR"/>
        </w:rPr>
        <w:t>.</w:t>
      </w:r>
    </w:p>
    <w:p w:rsidR="008B15E4" w:rsidRDefault="008B15E4" w:rsidP="008B15E4">
      <w:pPr>
        <w:spacing w:before="100" w:beforeAutospacing="1" w:after="100" w:afterAutospacing="1"/>
        <w:rPr>
          <w:rFonts w:ascii="Times New Roman" w:eastAsia="Times New Roman" w:hAnsi="Times New Roman" w:cs="Times New Roman"/>
          <w:lang w:eastAsia="fr-FR"/>
        </w:rPr>
      </w:pPr>
      <w:r w:rsidRPr="008B15E4">
        <w:rPr>
          <w:rFonts w:ascii="Times New Roman" w:eastAsia="Times New Roman" w:hAnsi="Times New Roman" w:cs="Times New Roman"/>
          <w:lang w:eastAsia="fr-FR"/>
        </w:rPr>
        <w:lastRenderedPageBreak/>
        <w:t>4</w:t>
      </w:r>
      <w:r>
        <w:rPr>
          <w:rFonts w:ascii="Times New Roman" w:eastAsia="Times New Roman" w:hAnsi="Times New Roman" w:cs="Times New Roman"/>
          <w:lang w:eastAsia="fr-FR"/>
        </w:rPr>
        <w:t xml:space="preserve">/ </w:t>
      </w:r>
      <w:r w:rsidRPr="008B15E4">
        <w:rPr>
          <w:rFonts w:ascii="Times New Roman" w:eastAsia="Times New Roman" w:hAnsi="Times New Roman" w:cs="Times New Roman"/>
          <w:lang w:eastAsia="fr-FR"/>
        </w:rPr>
        <w:t>Trois étapes de l’histoire de la communauté chrétienne cordouane se dessinent au IX</w:t>
      </w:r>
      <w:r w:rsidRPr="008B15E4">
        <w:rPr>
          <w:rFonts w:ascii="Times New Roman" w:eastAsia="Times New Roman" w:hAnsi="Times New Roman" w:cs="Times New Roman"/>
          <w:vertAlign w:val="superscript"/>
          <w:lang w:eastAsia="fr-FR"/>
        </w:rPr>
        <w:t>e</w:t>
      </w:r>
      <w:r w:rsidRPr="008B15E4">
        <w:rPr>
          <w:rFonts w:ascii="Times New Roman" w:eastAsia="Times New Roman" w:hAnsi="Times New Roman" w:cs="Times New Roman"/>
          <w:lang w:eastAsia="fr-FR"/>
        </w:rPr>
        <w:t xml:space="preserve"> siècle. Cordoue a supplanté Tolède comme capitale culturelle, devenant même la « ville royale » (</w:t>
      </w:r>
      <w:proofErr w:type="spellStart"/>
      <w:r w:rsidRPr="008B15E4">
        <w:rPr>
          <w:rFonts w:ascii="Times New Roman" w:eastAsia="Times New Roman" w:hAnsi="Times New Roman" w:cs="Times New Roman"/>
          <w:i/>
          <w:iCs/>
          <w:lang w:eastAsia="fr-FR"/>
        </w:rPr>
        <w:t>urbs</w:t>
      </w:r>
      <w:proofErr w:type="spellEnd"/>
      <w:r w:rsidRPr="008B15E4">
        <w:rPr>
          <w:rFonts w:ascii="Times New Roman" w:eastAsia="Times New Roman" w:hAnsi="Times New Roman" w:cs="Times New Roman"/>
          <w:i/>
          <w:iCs/>
          <w:lang w:eastAsia="fr-FR"/>
        </w:rPr>
        <w:t xml:space="preserve"> </w:t>
      </w:r>
      <w:proofErr w:type="spellStart"/>
      <w:r w:rsidRPr="008B15E4">
        <w:rPr>
          <w:rFonts w:ascii="Times New Roman" w:eastAsia="Times New Roman" w:hAnsi="Times New Roman" w:cs="Times New Roman"/>
          <w:i/>
          <w:iCs/>
          <w:lang w:eastAsia="fr-FR"/>
        </w:rPr>
        <w:t>regia</w:t>
      </w:r>
      <w:proofErr w:type="spellEnd"/>
      <w:r w:rsidRPr="008B15E4">
        <w:rPr>
          <w:rFonts w:ascii="Times New Roman" w:eastAsia="Times New Roman" w:hAnsi="Times New Roman" w:cs="Times New Roman"/>
          <w:lang w:eastAsia="fr-FR"/>
        </w:rPr>
        <w:t>)</w:t>
      </w:r>
      <w:hyperlink r:id="rId12" w:anchor="ftn9" w:history="1">
        <w:r w:rsidRPr="008B15E4">
          <w:rPr>
            <w:rFonts w:ascii="Times New Roman" w:eastAsia="Times New Roman" w:hAnsi="Times New Roman" w:cs="Times New Roman"/>
            <w:color w:val="0000FF"/>
            <w:u w:val="single"/>
            <w:lang w:eastAsia="fr-FR"/>
          </w:rPr>
          <w:t>9</w:t>
        </w:r>
      </w:hyperlink>
      <w:r w:rsidRPr="008B15E4">
        <w:rPr>
          <w:rFonts w:ascii="Times New Roman" w:eastAsia="Times New Roman" w:hAnsi="Times New Roman" w:cs="Times New Roman"/>
          <w:lang w:eastAsia="fr-FR"/>
        </w:rPr>
        <w:t xml:space="preserve"> des chrétiens en</w:t>
      </w:r>
      <w:r w:rsidRPr="008B15E4">
        <w:rPr>
          <w:rFonts w:ascii="Times New Roman" w:eastAsia="Times New Roman" w:hAnsi="Times New Roman" w:cs="Times New Roman"/>
          <w:i/>
          <w:iCs/>
          <w:lang w:eastAsia="fr-FR"/>
        </w:rPr>
        <w:t xml:space="preserve"> al-</w:t>
      </w:r>
      <w:proofErr w:type="spellStart"/>
      <w:r w:rsidRPr="008B15E4">
        <w:rPr>
          <w:rFonts w:ascii="Times New Roman" w:eastAsia="Times New Roman" w:hAnsi="Times New Roman" w:cs="Times New Roman"/>
          <w:i/>
          <w:iCs/>
          <w:lang w:eastAsia="fr-FR"/>
        </w:rPr>
        <w:t>Andalus</w:t>
      </w:r>
      <w:proofErr w:type="spellEnd"/>
      <w:r w:rsidRPr="008B15E4">
        <w:rPr>
          <w:rFonts w:ascii="Times New Roman" w:eastAsia="Times New Roman" w:hAnsi="Times New Roman" w:cs="Times New Roman"/>
          <w:lang w:eastAsia="fr-FR"/>
        </w:rPr>
        <w:t xml:space="preserve">. </w:t>
      </w:r>
    </w:p>
    <w:p w:rsidR="008B15E4" w:rsidRPr="008B15E4" w:rsidRDefault="008B15E4" w:rsidP="008B15E4">
      <w:pPr>
        <w:spacing w:before="100" w:beforeAutospacing="1" w:after="100" w:afterAutospacing="1"/>
        <w:rPr>
          <w:rFonts w:ascii="Times New Roman" w:eastAsia="Times New Roman" w:hAnsi="Times New Roman" w:cs="Times New Roman"/>
          <w:lang w:eastAsia="fr-FR"/>
        </w:rPr>
      </w:pPr>
      <w:r w:rsidRPr="008B15E4">
        <w:rPr>
          <w:rFonts w:ascii="Times New Roman" w:eastAsia="Times New Roman" w:hAnsi="Times New Roman" w:cs="Times New Roman"/>
          <w:lang w:eastAsia="fr-FR"/>
        </w:rPr>
        <w:t>L’examen de l’implantation chrétienne dans la ville et dans ses alentours révèle une logique spatiale de l’identité chrétienne, qui apparaît avec le mouvement des martyrs de Cordoue, lequel réinvestit l’espace urbain musulman. Au cœur de cet épisode se noue pourtant la question de l’arabisation et de ses rapports avec l’identité « mozarabe ».</w:t>
      </w:r>
    </w:p>
    <w:p w:rsidR="008B15E4" w:rsidRPr="008B15E4" w:rsidRDefault="008B15E4" w:rsidP="008B15E4">
      <w:pPr>
        <w:spacing w:before="100" w:beforeAutospacing="1" w:after="100" w:afterAutospacing="1"/>
        <w:outlineLvl w:val="0"/>
        <w:rPr>
          <w:rFonts w:ascii="Times New Roman" w:eastAsia="Times New Roman" w:hAnsi="Times New Roman" w:cs="Times New Roman"/>
          <w:b/>
          <w:bCs/>
          <w:kern w:val="36"/>
          <w:sz w:val="28"/>
          <w:szCs w:val="28"/>
          <w:lang w:eastAsia="fr-FR"/>
        </w:rPr>
      </w:pPr>
      <w:hyperlink r:id="rId13" w:anchor="tocfrom1n1" w:history="1">
        <w:r w:rsidRPr="008B15E4">
          <w:rPr>
            <w:rFonts w:ascii="Times New Roman" w:eastAsia="Times New Roman" w:hAnsi="Times New Roman" w:cs="Times New Roman"/>
            <w:b/>
            <w:bCs/>
            <w:color w:val="0000FF"/>
            <w:kern w:val="36"/>
            <w:sz w:val="28"/>
            <w:szCs w:val="28"/>
            <w:u w:val="single"/>
            <w:lang w:eastAsia="fr-FR"/>
          </w:rPr>
          <w:t>Cordoue,</w:t>
        </w:r>
        <w:r w:rsidRPr="008B15E4">
          <w:rPr>
            <w:rFonts w:ascii="Times New Roman" w:eastAsia="Times New Roman" w:hAnsi="Times New Roman" w:cs="Times New Roman"/>
            <w:b/>
            <w:bCs/>
            <w:i/>
            <w:iCs/>
            <w:color w:val="0000FF"/>
            <w:kern w:val="36"/>
            <w:sz w:val="28"/>
            <w:szCs w:val="28"/>
            <w:u w:val="single"/>
            <w:lang w:eastAsia="fr-FR"/>
          </w:rPr>
          <w:t xml:space="preserve"> </w:t>
        </w:r>
        <w:proofErr w:type="spellStart"/>
        <w:r w:rsidRPr="008B15E4">
          <w:rPr>
            <w:rFonts w:ascii="Times New Roman" w:eastAsia="Times New Roman" w:hAnsi="Times New Roman" w:cs="Times New Roman"/>
            <w:b/>
            <w:bCs/>
            <w:i/>
            <w:iCs/>
            <w:color w:val="0000FF"/>
            <w:kern w:val="36"/>
            <w:sz w:val="28"/>
            <w:szCs w:val="28"/>
            <w:u w:val="single"/>
            <w:lang w:eastAsia="fr-FR"/>
          </w:rPr>
          <w:t>urbs</w:t>
        </w:r>
        <w:proofErr w:type="spellEnd"/>
        <w:r w:rsidRPr="008B15E4">
          <w:rPr>
            <w:rFonts w:ascii="Times New Roman" w:eastAsia="Times New Roman" w:hAnsi="Times New Roman" w:cs="Times New Roman"/>
            <w:b/>
            <w:bCs/>
            <w:i/>
            <w:iCs/>
            <w:color w:val="0000FF"/>
            <w:kern w:val="36"/>
            <w:sz w:val="28"/>
            <w:szCs w:val="28"/>
            <w:u w:val="single"/>
            <w:lang w:eastAsia="fr-FR"/>
          </w:rPr>
          <w:t xml:space="preserve"> </w:t>
        </w:r>
        <w:proofErr w:type="spellStart"/>
        <w:r w:rsidRPr="008B15E4">
          <w:rPr>
            <w:rFonts w:ascii="Times New Roman" w:eastAsia="Times New Roman" w:hAnsi="Times New Roman" w:cs="Times New Roman"/>
            <w:b/>
            <w:bCs/>
            <w:i/>
            <w:iCs/>
            <w:color w:val="0000FF"/>
            <w:kern w:val="36"/>
            <w:sz w:val="28"/>
            <w:szCs w:val="28"/>
            <w:u w:val="single"/>
            <w:lang w:eastAsia="fr-FR"/>
          </w:rPr>
          <w:t>regia</w:t>
        </w:r>
        <w:proofErr w:type="spellEnd"/>
        <w:r w:rsidRPr="008B15E4">
          <w:rPr>
            <w:rFonts w:ascii="Times New Roman" w:eastAsia="Times New Roman" w:hAnsi="Times New Roman" w:cs="Times New Roman"/>
            <w:b/>
            <w:bCs/>
            <w:color w:val="0000FF"/>
            <w:kern w:val="36"/>
            <w:sz w:val="28"/>
            <w:szCs w:val="28"/>
            <w:u w:val="single"/>
            <w:lang w:eastAsia="fr-FR"/>
          </w:rPr>
          <w:t xml:space="preserve"> des chrétiens d’</w:t>
        </w:r>
        <w:r w:rsidRPr="008B15E4">
          <w:rPr>
            <w:rFonts w:ascii="Times New Roman" w:eastAsia="Times New Roman" w:hAnsi="Times New Roman" w:cs="Times New Roman"/>
            <w:b/>
            <w:bCs/>
            <w:i/>
            <w:iCs/>
            <w:color w:val="0000FF"/>
            <w:kern w:val="36"/>
            <w:sz w:val="28"/>
            <w:szCs w:val="28"/>
            <w:u w:val="single"/>
            <w:lang w:eastAsia="fr-FR"/>
          </w:rPr>
          <w:t>al-</w:t>
        </w:r>
        <w:proofErr w:type="spellStart"/>
        <w:r w:rsidRPr="008B15E4">
          <w:rPr>
            <w:rFonts w:ascii="Times New Roman" w:eastAsia="Times New Roman" w:hAnsi="Times New Roman" w:cs="Times New Roman"/>
            <w:b/>
            <w:bCs/>
            <w:i/>
            <w:iCs/>
            <w:color w:val="0000FF"/>
            <w:kern w:val="36"/>
            <w:sz w:val="28"/>
            <w:szCs w:val="28"/>
            <w:u w:val="single"/>
            <w:lang w:eastAsia="fr-FR"/>
          </w:rPr>
          <w:t>Andalus</w:t>
        </w:r>
        <w:proofErr w:type="spellEnd"/>
      </w:hyperlink>
    </w:p>
    <w:p w:rsidR="008B15E4" w:rsidRPr="008B15E4" w:rsidRDefault="008B15E4" w:rsidP="008B15E4">
      <w:pPr>
        <w:spacing w:before="100" w:beforeAutospacing="1" w:after="100" w:afterAutospacing="1"/>
        <w:rPr>
          <w:rFonts w:ascii="Times New Roman" w:eastAsia="Times New Roman" w:hAnsi="Times New Roman" w:cs="Times New Roman"/>
          <w:lang w:eastAsia="fr-FR"/>
        </w:rPr>
      </w:pPr>
      <w:r w:rsidRPr="008B15E4">
        <w:rPr>
          <w:rFonts w:ascii="Times New Roman" w:eastAsia="Times New Roman" w:hAnsi="Times New Roman" w:cs="Times New Roman"/>
          <w:lang w:eastAsia="fr-FR"/>
        </w:rPr>
        <w:t>5</w:t>
      </w:r>
      <w:r>
        <w:rPr>
          <w:rFonts w:ascii="Times New Roman" w:eastAsia="Times New Roman" w:hAnsi="Times New Roman" w:cs="Times New Roman"/>
          <w:lang w:eastAsia="fr-FR"/>
        </w:rPr>
        <w:t xml:space="preserve">/ </w:t>
      </w:r>
      <w:r w:rsidRPr="008B15E4">
        <w:rPr>
          <w:rFonts w:ascii="Times New Roman" w:eastAsia="Times New Roman" w:hAnsi="Times New Roman" w:cs="Times New Roman"/>
          <w:lang w:eastAsia="fr-FR"/>
        </w:rPr>
        <w:t>Jusqu’au début du IX</w:t>
      </w:r>
      <w:r w:rsidRPr="008B15E4">
        <w:rPr>
          <w:rFonts w:ascii="Times New Roman" w:eastAsia="Times New Roman" w:hAnsi="Times New Roman" w:cs="Times New Roman"/>
          <w:vertAlign w:val="superscript"/>
          <w:lang w:eastAsia="fr-FR"/>
        </w:rPr>
        <w:t>e</w:t>
      </w:r>
      <w:r w:rsidRPr="008B15E4">
        <w:rPr>
          <w:rFonts w:ascii="Times New Roman" w:eastAsia="Times New Roman" w:hAnsi="Times New Roman" w:cs="Times New Roman"/>
          <w:lang w:eastAsia="fr-FR"/>
        </w:rPr>
        <w:t xml:space="preserve"> siècle, Tolède est encore la métropole incontestée et la clef de voûte de la Chrétienté hispanique</w:t>
      </w:r>
      <w:hyperlink r:id="rId14" w:anchor="ftn10" w:history="1">
        <w:r w:rsidRPr="008B15E4">
          <w:rPr>
            <w:rFonts w:ascii="Times New Roman" w:eastAsia="Times New Roman" w:hAnsi="Times New Roman" w:cs="Times New Roman"/>
            <w:color w:val="0000FF"/>
            <w:u w:val="single"/>
            <w:lang w:eastAsia="fr-FR"/>
          </w:rPr>
          <w:t>10</w:t>
        </w:r>
      </w:hyperlink>
      <w:r w:rsidRPr="008B15E4">
        <w:rPr>
          <w:rFonts w:ascii="Times New Roman" w:eastAsia="Times New Roman" w:hAnsi="Times New Roman" w:cs="Times New Roman"/>
          <w:lang w:eastAsia="fr-FR"/>
        </w:rPr>
        <w:t xml:space="preserve"> : le métropolitain </w:t>
      </w:r>
      <w:proofErr w:type="spellStart"/>
      <w:r w:rsidRPr="008B15E4">
        <w:rPr>
          <w:rFonts w:ascii="Times New Roman" w:eastAsia="Times New Roman" w:hAnsi="Times New Roman" w:cs="Times New Roman"/>
          <w:lang w:eastAsia="fr-FR"/>
        </w:rPr>
        <w:t>Elipand</w:t>
      </w:r>
      <w:proofErr w:type="spellEnd"/>
      <w:r w:rsidRPr="008B15E4">
        <w:rPr>
          <w:rFonts w:ascii="Times New Roman" w:eastAsia="Times New Roman" w:hAnsi="Times New Roman" w:cs="Times New Roman"/>
          <w:lang w:eastAsia="fr-FR"/>
        </w:rPr>
        <w:t xml:space="preserve"> entend bien, lors des controverses sur l’adoptianisme, diriger l’ensemble de l’Église hispanique, y compris les « marches asturiennes » et la</w:t>
      </w:r>
      <w:r w:rsidRPr="008B15E4">
        <w:rPr>
          <w:rFonts w:ascii="Times New Roman" w:eastAsia="Times New Roman" w:hAnsi="Times New Roman" w:cs="Times New Roman"/>
          <w:i/>
          <w:iCs/>
          <w:lang w:eastAsia="fr-FR"/>
        </w:rPr>
        <w:t xml:space="preserve"> Marca hispanica</w:t>
      </w:r>
      <w:hyperlink r:id="rId15" w:anchor="ftn11" w:history="1">
        <w:r w:rsidRPr="008B15E4">
          <w:rPr>
            <w:rFonts w:ascii="Times New Roman" w:eastAsia="Times New Roman" w:hAnsi="Times New Roman" w:cs="Times New Roman"/>
            <w:color w:val="0000FF"/>
            <w:u w:val="single"/>
            <w:lang w:eastAsia="fr-FR"/>
          </w:rPr>
          <w:t>11</w:t>
        </w:r>
      </w:hyperlink>
      <w:r w:rsidRPr="008B15E4">
        <w:rPr>
          <w:rFonts w:ascii="Times New Roman" w:eastAsia="Times New Roman" w:hAnsi="Times New Roman" w:cs="Times New Roman"/>
          <w:lang w:eastAsia="fr-FR"/>
        </w:rPr>
        <w:t>, où Félix d’Urgel affronte les théologiens carolingiens. Cordoue prend part au débat en suivant la ligne doctrinale de la métropole.</w:t>
      </w:r>
    </w:p>
    <w:p w:rsidR="008B15E4" w:rsidRDefault="008B15E4" w:rsidP="008B15E4">
      <w:pPr>
        <w:spacing w:before="100" w:beforeAutospacing="1" w:after="100" w:afterAutospacing="1"/>
        <w:rPr>
          <w:rFonts w:ascii="Times New Roman" w:eastAsia="Times New Roman" w:hAnsi="Times New Roman" w:cs="Times New Roman"/>
          <w:lang w:eastAsia="fr-FR"/>
        </w:rPr>
      </w:pPr>
      <w:r w:rsidRPr="008B15E4">
        <w:rPr>
          <w:rFonts w:ascii="Times New Roman" w:eastAsia="Times New Roman" w:hAnsi="Times New Roman" w:cs="Times New Roman"/>
          <w:lang w:eastAsia="fr-FR"/>
        </w:rPr>
        <w:t>6</w:t>
      </w:r>
      <w:r>
        <w:rPr>
          <w:rFonts w:ascii="Times New Roman" w:eastAsia="Times New Roman" w:hAnsi="Times New Roman" w:cs="Times New Roman"/>
          <w:lang w:eastAsia="fr-FR"/>
        </w:rPr>
        <w:t xml:space="preserve">/ </w:t>
      </w:r>
      <w:r w:rsidRPr="008B15E4">
        <w:rPr>
          <w:rFonts w:ascii="Times New Roman" w:eastAsia="Times New Roman" w:hAnsi="Times New Roman" w:cs="Times New Roman"/>
          <w:lang w:eastAsia="fr-FR"/>
        </w:rPr>
        <w:t>Toutefois, à partir du règne de ‘</w:t>
      </w:r>
      <w:proofErr w:type="spellStart"/>
      <w:r w:rsidRPr="008B15E4">
        <w:rPr>
          <w:rFonts w:ascii="Times New Roman" w:eastAsia="Times New Roman" w:hAnsi="Times New Roman" w:cs="Times New Roman"/>
          <w:lang w:eastAsia="fr-FR"/>
        </w:rPr>
        <w:t>Abd</w:t>
      </w:r>
      <w:proofErr w:type="spellEnd"/>
      <w:r w:rsidRPr="008B15E4">
        <w:rPr>
          <w:rFonts w:ascii="Times New Roman" w:eastAsia="Times New Roman" w:hAnsi="Times New Roman" w:cs="Times New Roman"/>
          <w:lang w:eastAsia="fr-FR"/>
        </w:rPr>
        <w:t xml:space="preserve"> al-Rahman II (822-852), la capitale prend son essor et devient l’une des plus prospères de l’Occident médiéval. Comme à Damas et à </w:t>
      </w:r>
      <w:proofErr w:type="spellStart"/>
      <w:r w:rsidRPr="008B15E4">
        <w:rPr>
          <w:rFonts w:ascii="Times New Roman" w:eastAsia="Times New Roman" w:hAnsi="Times New Roman" w:cs="Times New Roman"/>
          <w:lang w:eastAsia="fr-FR"/>
        </w:rPr>
        <w:t>Baghdad</w:t>
      </w:r>
      <w:proofErr w:type="spellEnd"/>
      <w:r w:rsidRPr="008B15E4">
        <w:rPr>
          <w:rFonts w:ascii="Times New Roman" w:eastAsia="Times New Roman" w:hAnsi="Times New Roman" w:cs="Times New Roman"/>
          <w:lang w:eastAsia="fr-FR"/>
        </w:rPr>
        <w:t xml:space="preserve">, la cour de l’émir sert de vivier à une élite chrétienne placée sous tutelle, souvent employée par les services palatiaux pour des tâches aussi bien administratives que diplomatiques. </w:t>
      </w:r>
    </w:p>
    <w:p w:rsidR="008B15E4" w:rsidRPr="008B15E4" w:rsidRDefault="008B15E4" w:rsidP="008B15E4">
      <w:pPr>
        <w:spacing w:before="100" w:beforeAutospacing="1" w:after="100" w:afterAutospacing="1"/>
        <w:rPr>
          <w:rFonts w:ascii="Times New Roman" w:eastAsia="Times New Roman" w:hAnsi="Times New Roman" w:cs="Times New Roman"/>
          <w:lang w:eastAsia="fr-FR"/>
        </w:rPr>
      </w:pPr>
      <w:r w:rsidRPr="008B15E4">
        <w:rPr>
          <w:rFonts w:ascii="Times New Roman" w:eastAsia="Times New Roman" w:hAnsi="Times New Roman" w:cs="Times New Roman"/>
          <w:lang w:eastAsia="fr-FR"/>
        </w:rPr>
        <w:t>Les chrétiens, à l’égal des juifs, sont employés lors des tractations avec les puissances chrétiennes, dont ils maîtrisent la langue. Les monastères autour de la ville accueillent les envoyés et voyageurs étrangers, formant une sorte de sas diplomatique : les moines venus de Saint-Germain-des-Prés</w:t>
      </w:r>
      <w:hyperlink r:id="rId16" w:anchor="ftn12" w:history="1">
        <w:r w:rsidRPr="008B15E4">
          <w:rPr>
            <w:rFonts w:ascii="Times New Roman" w:eastAsia="Times New Roman" w:hAnsi="Times New Roman" w:cs="Times New Roman"/>
            <w:color w:val="0000FF"/>
            <w:u w:val="single"/>
            <w:lang w:eastAsia="fr-FR"/>
          </w:rPr>
          <w:t>12</w:t>
        </w:r>
      </w:hyperlink>
      <w:r w:rsidRPr="008B15E4">
        <w:rPr>
          <w:rFonts w:ascii="Times New Roman" w:eastAsia="Times New Roman" w:hAnsi="Times New Roman" w:cs="Times New Roman"/>
          <w:lang w:eastAsia="fr-FR"/>
        </w:rPr>
        <w:t>, mais aussi Jean de Gorze</w:t>
      </w:r>
      <w:hyperlink r:id="rId17" w:anchor="ftn13" w:history="1">
        <w:r w:rsidRPr="008B15E4">
          <w:rPr>
            <w:rFonts w:ascii="Times New Roman" w:eastAsia="Times New Roman" w:hAnsi="Times New Roman" w:cs="Times New Roman"/>
            <w:color w:val="0000FF"/>
            <w:u w:val="single"/>
            <w:lang w:eastAsia="fr-FR"/>
          </w:rPr>
          <w:t>13</w:t>
        </w:r>
      </w:hyperlink>
      <w:r w:rsidRPr="008B15E4">
        <w:rPr>
          <w:rFonts w:ascii="Times New Roman" w:eastAsia="Times New Roman" w:hAnsi="Times New Roman" w:cs="Times New Roman"/>
          <w:lang w:eastAsia="fr-FR"/>
        </w:rPr>
        <w:t>, logent hors du centre et reçoivent la visite de dignitaires chrétiens qui servent d’intermédiaires. Le rayonnement de la ville y attire les chrétiens de la région, mais aussi de toute la Péninsule, voire du reste du monde musulman. Incontestablement, Cordoue est devenu un pôle culturel et religieux plus dynamique que l’ancienne capitale.</w:t>
      </w:r>
    </w:p>
    <w:p w:rsidR="008B15E4" w:rsidRDefault="008B15E4" w:rsidP="008B15E4">
      <w:pPr>
        <w:spacing w:before="100" w:beforeAutospacing="1" w:after="100" w:afterAutospacing="1"/>
        <w:rPr>
          <w:rFonts w:ascii="Times New Roman" w:eastAsia="Times New Roman" w:hAnsi="Times New Roman" w:cs="Times New Roman"/>
          <w:lang w:eastAsia="fr-FR"/>
        </w:rPr>
      </w:pPr>
      <w:r w:rsidRPr="008B15E4">
        <w:rPr>
          <w:rFonts w:ascii="Times New Roman" w:eastAsia="Times New Roman" w:hAnsi="Times New Roman" w:cs="Times New Roman"/>
          <w:lang w:eastAsia="fr-FR"/>
        </w:rPr>
        <w:t>7</w:t>
      </w:r>
      <w:r>
        <w:rPr>
          <w:rFonts w:ascii="Times New Roman" w:eastAsia="Times New Roman" w:hAnsi="Times New Roman" w:cs="Times New Roman"/>
          <w:lang w:eastAsia="fr-FR"/>
        </w:rPr>
        <w:t xml:space="preserve">/ </w:t>
      </w:r>
      <w:r w:rsidRPr="008B15E4">
        <w:rPr>
          <w:rFonts w:ascii="Times New Roman" w:eastAsia="Times New Roman" w:hAnsi="Times New Roman" w:cs="Times New Roman"/>
          <w:lang w:eastAsia="fr-FR"/>
        </w:rPr>
        <w:t>Le premier acte qui signale le glissement de Tolède à Cordoue est le concile de 839</w:t>
      </w:r>
      <w:hyperlink r:id="rId18" w:anchor="ftn14" w:history="1">
        <w:r w:rsidRPr="008B15E4">
          <w:rPr>
            <w:rFonts w:ascii="Times New Roman" w:eastAsia="Times New Roman" w:hAnsi="Times New Roman" w:cs="Times New Roman"/>
            <w:color w:val="0000FF"/>
            <w:u w:val="single"/>
            <w:lang w:eastAsia="fr-FR"/>
          </w:rPr>
          <w:t>14</w:t>
        </w:r>
      </w:hyperlink>
      <w:r w:rsidRPr="008B15E4">
        <w:rPr>
          <w:rFonts w:ascii="Times New Roman" w:eastAsia="Times New Roman" w:hAnsi="Times New Roman" w:cs="Times New Roman"/>
          <w:lang w:eastAsia="fr-FR"/>
        </w:rPr>
        <w:t>.</w:t>
      </w:r>
    </w:p>
    <w:p w:rsidR="008B15E4" w:rsidRPr="008B15E4" w:rsidRDefault="008B15E4" w:rsidP="008B15E4">
      <w:pPr>
        <w:spacing w:before="100" w:beforeAutospacing="1" w:after="100" w:afterAutospacing="1"/>
        <w:rPr>
          <w:rFonts w:ascii="Times New Roman" w:eastAsia="Times New Roman" w:hAnsi="Times New Roman" w:cs="Times New Roman"/>
          <w:lang w:eastAsia="fr-FR"/>
        </w:rPr>
      </w:pPr>
      <w:r w:rsidRPr="008B15E4">
        <w:rPr>
          <w:rFonts w:ascii="Times New Roman" w:eastAsia="Times New Roman" w:hAnsi="Times New Roman" w:cs="Times New Roman"/>
          <w:lang w:eastAsia="fr-FR"/>
        </w:rPr>
        <w:t xml:space="preserve"> Huit prélats se déplacent, dont les trois évêques métropolitains de Tolède, Séville et Mérida. Les trois autres conciles que nous connaissons au IX</w:t>
      </w:r>
      <w:r w:rsidRPr="008B15E4">
        <w:rPr>
          <w:rFonts w:ascii="Times New Roman" w:eastAsia="Times New Roman" w:hAnsi="Times New Roman" w:cs="Times New Roman"/>
          <w:vertAlign w:val="superscript"/>
          <w:lang w:eastAsia="fr-FR"/>
        </w:rPr>
        <w:t>e</w:t>
      </w:r>
      <w:r w:rsidRPr="008B15E4">
        <w:rPr>
          <w:rFonts w:ascii="Times New Roman" w:eastAsia="Times New Roman" w:hAnsi="Times New Roman" w:cs="Times New Roman"/>
          <w:lang w:eastAsia="fr-FR"/>
        </w:rPr>
        <w:t xml:space="preserve"> siècle se déroulent aussi à Cordoue</w:t>
      </w:r>
      <w:hyperlink r:id="rId19" w:anchor="ftn15" w:history="1">
        <w:r w:rsidRPr="008B15E4">
          <w:rPr>
            <w:rFonts w:ascii="Times New Roman" w:eastAsia="Times New Roman" w:hAnsi="Times New Roman" w:cs="Times New Roman"/>
            <w:color w:val="0000FF"/>
            <w:u w:val="single"/>
            <w:lang w:eastAsia="fr-FR"/>
          </w:rPr>
          <w:t>15</w:t>
        </w:r>
      </w:hyperlink>
      <w:r w:rsidRPr="008B15E4">
        <w:rPr>
          <w:rFonts w:ascii="Times New Roman" w:eastAsia="Times New Roman" w:hAnsi="Times New Roman" w:cs="Times New Roman"/>
          <w:lang w:eastAsia="fr-FR"/>
        </w:rPr>
        <w:t>. Le temps des conciles de Tolède est révolu, et Cordoue s’empare du titre de sa rivale, devenant</w:t>
      </w:r>
      <w:r w:rsidRPr="008B15E4">
        <w:rPr>
          <w:rFonts w:ascii="Times New Roman" w:eastAsia="Times New Roman" w:hAnsi="Times New Roman" w:cs="Times New Roman"/>
          <w:i/>
          <w:iCs/>
          <w:lang w:eastAsia="fr-FR"/>
        </w:rPr>
        <w:t xml:space="preserve"> </w:t>
      </w:r>
      <w:proofErr w:type="spellStart"/>
      <w:r w:rsidRPr="008B15E4">
        <w:rPr>
          <w:rFonts w:ascii="Times New Roman" w:eastAsia="Times New Roman" w:hAnsi="Times New Roman" w:cs="Times New Roman"/>
          <w:i/>
          <w:iCs/>
          <w:lang w:eastAsia="fr-FR"/>
        </w:rPr>
        <w:t>urbs</w:t>
      </w:r>
      <w:proofErr w:type="spellEnd"/>
      <w:r w:rsidRPr="008B15E4">
        <w:rPr>
          <w:rFonts w:ascii="Times New Roman" w:eastAsia="Times New Roman" w:hAnsi="Times New Roman" w:cs="Times New Roman"/>
          <w:i/>
          <w:iCs/>
          <w:lang w:eastAsia="fr-FR"/>
        </w:rPr>
        <w:t xml:space="preserve"> regia</w:t>
      </w:r>
      <w:hyperlink r:id="rId20" w:anchor="ftn16" w:history="1">
        <w:r w:rsidRPr="008B15E4">
          <w:rPr>
            <w:rFonts w:ascii="Times New Roman" w:eastAsia="Times New Roman" w:hAnsi="Times New Roman" w:cs="Times New Roman"/>
            <w:color w:val="0000FF"/>
            <w:u w:val="single"/>
            <w:lang w:eastAsia="fr-FR"/>
          </w:rPr>
          <w:t>16</w:t>
        </w:r>
      </w:hyperlink>
      <w:r w:rsidRPr="008B15E4">
        <w:rPr>
          <w:rFonts w:ascii="Times New Roman" w:eastAsia="Times New Roman" w:hAnsi="Times New Roman" w:cs="Times New Roman"/>
          <w:lang w:eastAsia="fr-FR"/>
        </w:rPr>
        <w:t>.</w:t>
      </w:r>
    </w:p>
    <w:p w:rsidR="008B15E4" w:rsidRDefault="008B15E4" w:rsidP="008B15E4">
      <w:pPr>
        <w:spacing w:before="100" w:beforeAutospacing="1" w:after="100" w:afterAutospacing="1"/>
        <w:rPr>
          <w:rFonts w:ascii="Times New Roman" w:eastAsia="Times New Roman" w:hAnsi="Times New Roman" w:cs="Times New Roman"/>
          <w:lang w:eastAsia="fr-FR"/>
        </w:rPr>
      </w:pPr>
      <w:r w:rsidRPr="008B15E4">
        <w:rPr>
          <w:rFonts w:ascii="Times New Roman" w:eastAsia="Times New Roman" w:hAnsi="Times New Roman" w:cs="Times New Roman"/>
          <w:lang w:eastAsia="fr-FR"/>
        </w:rPr>
        <w:t>8</w:t>
      </w:r>
      <w:r>
        <w:rPr>
          <w:rFonts w:ascii="Times New Roman" w:eastAsia="Times New Roman" w:hAnsi="Times New Roman" w:cs="Times New Roman"/>
          <w:lang w:eastAsia="fr-FR"/>
        </w:rPr>
        <w:t xml:space="preserve">/ </w:t>
      </w:r>
      <w:r w:rsidRPr="008B15E4">
        <w:rPr>
          <w:rFonts w:ascii="Times New Roman" w:eastAsia="Times New Roman" w:hAnsi="Times New Roman" w:cs="Times New Roman"/>
          <w:lang w:eastAsia="fr-FR"/>
        </w:rPr>
        <w:t xml:space="preserve">Autour de Cordoue, un réseau épiscopal encore relativement dense structure la Bétique. </w:t>
      </w:r>
    </w:p>
    <w:p w:rsidR="008B15E4" w:rsidRPr="008B15E4" w:rsidRDefault="008B15E4" w:rsidP="008B15E4">
      <w:pPr>
        <w:spacing w:before="100" w:beforeAutospacing="1" w:after="100" w:afterAutospacing="1"/>
        <w:rPr>
          <w:rFonts w:ascii="Times New Roman" w:eastAsia="Times New Roman" w:hAnsi="Times New Roman" w:cs="Times New Roman"/>
          <w:lang w:eastAsia="fr-FR"/>
        </w:rPr>
      </w:pPr>
      <w:r w:rsidRPr="008B15E4">
        <w:rPr>
          <w:rFonts w:ascii="Times New Roman" w:eastAsia="Times New Roman" w:hAnsi="Times New Roman" w:cs="Times New Roman"/>
          <w:b/>
          <w:bCs/>
          <w:lang w:eastAsia="fr-FR"/>
        </w:rPr>
        <w:t>Au IX</w:t>
      </w:r>
      <w:r w:rsidRPr="008B15E4">
        <w:rPr>
          <w:rFonts w:ascii="Times New Roman" w:eastAsia="Times New Roman" w:hAnsi="Times New Roman" w:cs="Times New Roman"/>
          <w:b/>
          <w:bCs/>
          <w:vertAlign w:val="superscript"/>
          <w:lang w:eastAsia="fr-FR"/>
        </w:rPr>
        <w:t>e</w:t>
      </w:r>
      <w:r w:rsidRPr="008B15E4">
        <w:rPr>
          <w:rFonts w:ascii="Times New Roman" w:eastAsia="Times New Roman" w:hAnsi="Times New Roman" w:cs="Times New Roman"/>
          <w:b/>
          <w:bCs/>
          <w:lang w:eastAsia="fr-FR"/>
        </w:rPr>
        <w:t xml:space="preserve"> siècle, au moins dix-huit évêchés se maintiennent en territoire musulman.</w:t>
      </w:r>
      <w:r w:rsidRPr="008B15E4">
        <w:rPr>
          <w:rFonts w:ascii="Times New Roman" w:eastAsia="Times New Roman" w:hAnsi="Times New Roman" w:cs="Times New Roman"/>
          <w:lang w:eastAsia="fr-FR"/>
        </w:rPr>
        <w:t xml:space="preserve"> Au X</w:t>
      </w:r>
      <w:r w:rsidRPr="008B15E4">
        <w:rPr>
          <w:rFonts w:ascii="Times New Roman" w:eastAsia="Times New Roman" w:hAnsi="Times New Roman" w:cs="Times New Roman"/>
          <w:vertAlign w:val="superscript"/>
          <w:lang w:eastAsia="fr-FR"/>
        </w:rPr>
        <w:t>e</w:t>
      </w:r>
      <w:r w:rsidRPr="008B15E4">
        <w:rPr>
          <w:rFonts w:ascii="Times New Roman" w:eastAsia="Times New Roman" w:hAnsi="Times New Roman" w:cs="Times New Roman"/>
          <w:lang w:eastAsia="fr-FR"/>
        </w:rPr>
        <w:t xml:space="preserve"> siècle, les mentions se raréfient, mais au moins dix évêchés sont attestés. L’argument consistant à attribuer la déchristianisation à un défaut d’encadrement épiscopal est donc sujet à caution</w:t>
      </w:r>
      <w:hyperlink r:id="rId21" w:anchor="ftn17" w:history="1">
        <w:r w:rsidRPr="008B15E4">
          <w:rPr>
            <w:rFonts w:ascii="Times New Roman" w:eastAsia="Times New Roman" w:hAnsi="Times New Roman" w:cs="Times New Roman"/>
            <w:color w:val="0000FF"/>
            <w:u w:val="single"/>
            <w:lang w:eastAsia="fr-FR"/>
          </w:rPr>
          <w:t>17</w:t>
        </w:r>
      </w:hyperlink>
      <w:r w:rsidRPr="008B15E4">
        <w:rPr>
          <w:rFonts w:ascii="Times New Roman" w:eastAsia="Times New Roman" w:hAnsi="Times New Roman" w:cs="Times New Roman"/>
          <w:lang w:eastAsia="fr-FR"/>
        </w:rPr>
        <w:t>. De plus, les sources privilégient Cordoue et sa région, laissant dans l’ombre la Lusitanie, dont on sait par les sources plus tardives qu’elle abritait des noyaux chrétiens</w:t>
      </w:r>
      <w:hyperlink r:id="rId22" w:anchor="ftn18" w:history="1">
        <w:r w:rsidRPr="008B15E4">
          <w:rPr>
            <w:rFonts w:ascii="Times New Roman" w:eastAsia="Times New Roman" w:hAnsi="Times New Roman" w:cs="Times New Roman"/>
            <w:color w:val="0000FF"/>
            <w:u w:val="single"/>
            <w:lang w:eastAsia="fr-FR"/>
          </w:rPr>
          <w:t>18</w:t>
        </w:r>
      </w:hyperlink>
      <w:r w:rsidRPr="008B15E4">
        <w:rPr>
          <w:rFonts w:ascii="Times New Roman" w:eastAsia="Times New Roman" w:hAnsi="Times New Roman" w:cs="Times New Roman"/>
          <w:lang w:eastAsia="fr-FR"/>
        </w:rPr>
        <w:t>. L’Est de la Péninsule s’est peut-être déchristianisé plus rapidement</w:t>
      </w:r>
      <w:hyperlink r:id="rId23" w:anchor="ftn19" w:history="1">
        <w:r w:rsidRPr="008B15E4">
          <w:rPr>
            <w:rFonts w:ascii="Times New Roman" w:eastAsia="Times New Roman" w:hAnsi="Times New Roman" w:cs="Times New Roman"/>
            <w:color w:val="0000FF"/>
            <w:u w:val="single"/>
            <w:lang w:eastAsia="fr-FR"/>
          </w:rPr>
          <w:t>19</w:t>
        </w:r>
      </w:hyperlink>
      <w:r w:rsidRPr="008B15E4">
        <w:rPr>
          <w:rFonts w:ascii="Times New Roman" w:eastAsia="Times New Roman" w:hAnsi="Times New Roman" w:cs="Times New Roman"/>
          <w:lang w:eastAsia="fr-FR"/>
        </w:rPr>
        <w:t>, bien que les évêchés d’Elche et de Carthagène prouvent que la côte du Levant n’est pas totalement désertée par les chrétiens.</w:t>
      </w:r>
    </w:p>
    <w:p w:rsidR="008B15E4" w:rsidRDefault="008B15E4" w:rsidP="008B15E4">
      <w:pPr>
        <w:spacing w:before="100" w:beforeAutospacing="1" w:after="100" w:afterAutospacing="1"/>
        <w:rPr>
          <w:rFonts w:ascii="Times New Roman" w:eastAsia="Times New Roman" w:hAnsi="Times New Roman" w:cs="Times New Roman"/>
          <w:lang w:eastAsia="fr-FR"/>
        </w:rPr>
      </w:pPr>
      <w:r w:rsidRPr="008B15E4">
        <w:rPr>
          <w:rFonts w:ascii="Times New Roman" w:eastAsia="Times New Roman" w:hAnsi="Times New Roman" w:cs="Times New Roman"/>
          <w:lang w:eastAsia="fr-FR"/>
        </w:rPr>
        <w:lastRenderedPageBreak/>
        <w:t>9</w:t>
      </w:r>
      <w:r>
        <w:rPr>
          <w:rFonts w:ascii="Times New Roman" w:eastAsia="Times New Roman" w:hAnsi="Times New Roman" w:cs="Times New Roman"/>
          <w:lang w:eastAsia="fr-FR"/>
        </w:rPr>
        <w:t xml:space="preserve">/ </w:t>
      </w:r>
      <w:r w:rsidRPr="008B15E4">
        <w:rPr>
          <w:rFonts w:ascii="Times New Roman" w:eastAsia="Times New Roman" w:hAnsi="Times New Roman" w:cs="Times New Roman"/>
          <w:lang w:eastAsia="fr-FR"/>
        </w:rPr>
        <w:t xml:space="preserve">Il est vrai que les dignitaires chrétiens gravitent autour de Cordoue, placés sous la protection et la surveillance de l’émir. Le pouvoir musulman peut interférer dans les affaires de l’Église. </w:t>
      </w:r>
    </w:p>
    <w:p w:rsidR="008B15E4" w:rsidRPr="008B15E4" w:rsidRDefault="008B15E4" w:rsidP="008B15E4">
      <w:pPr>
        <w:spacing w:before="100" w:beforeAutospacing="1" w:after="100" w:afterAutospacing="1"/>
        <w:rPr>
          <w:rFonts w:ascii="Times New Roman" w:eastAsia="Times New Roman" w:hAnsi="Times New Roman" w:cs="Times New Roman"/>
          <w:lang w:eastAsia="fr-FR"/>
        </w:rPr>
      </w:pPr>
      <w:r w:rsidRPr="008B15E4">
        <w:rPr>
          <w:rFonts w:ascii="Times New Roman" w:eastAsia="Times New Roman" w:hAnsi="Times New Roman" w:cs="Times New Roman"/>
          <w:lang w:eastAsia="fr-FR"/>
        </w:rPr>
        <w:t>Ainsi, ‘</w:t>
      </w:r>
      <w:proofErr w:type="spellStart"/>
      <w:r w:rsidRPr="008B15E4">
        <w:rPr>
          <w:rFonts w:ascii="Times New Roman" w:eastAsia="Times New Roman" w:hAnsi="Times New Roman" w:cs="Times New Roman"/>
          <w:lang w:eastAsia="fr-FR"/>
        </w:rPr>
        <w:t>Abd</w:t>
      </w:r>
      <w:proofErr w:type="spellEnd"/>
      <w:r w:rsidRPr="008B15E4">
        <w:rPr>
          <w:rFonts w:ascii="Times New Roman" w:eastAsia="Times New Roman" w:hAnsi="Times New Roman" w:cs="Times New Roman"/>
          <w:lang w:eastAsia="fr-FR"/>
        </w:rPr>
        <w:t xml:space="preserve"> al-Rahman II (822-852), puis Mohammed I (852-888) font pression sur Saül, évêque de Cordoue, pour qu’il cesse de soutenir les martyrs</w:t>
      </w:r>
      <w:hyperlink r:id="rId24" w:anchor="ftn20" w:history="1">
        <w:r w:rsidRPr="008B15E4">
          <w:rPr>
            <w:rFonts w:ascii="Times New Roman" w:eastAsia="Times New Roman" w:hAnsi="Times New Roman" w:cs="Times New Roman"/>
            <w:color w:val="0000FF"/>
            <w:u w:val="single"/>
            <w:lang w:eastAsia="fr-FR"/>
          </w:rPr>
          <w:t>20</w:t>
        </w:r>
      </w:hyperlink>
      <w:r w:rsidRPr="008B15E4">
        <w:rPr>
          <w:rFonts w:ascii="Times New Roman" w:eastAsia="Times New Roman" w:hAnsi="Times New Roman" w:cs="Times New Roman"/>
          <w:lang w:eastAsia="fr-FR"/>
        </w:rPr>
        <w:t>. La protection musulmane décide de la puissance des dignitaires. Au concile de 862</w:t>
      </w:r>
      <w:hyperlink r:id="rId25" w:anchor="ftn21" w:history="1">
        <w:r w:rsidRPr="008B15E4">
          <w:rPr>
            <w:rFonts w:ascii="Times New Roman" w:eastAsia="Times New Roman" w:hAnsi="Times New Roman" w:cs="Times New Roman"/>
            <w:color w:val="0000FF"/>
            <w:u w:val="single"/>
            <w:lang w:eastAsia="fr-FR"/>
          </w:rPr>
          <w:t>21</w:t>
        </w:r>
      </w:hyperlink>
      <w:r w:rsidRPr="008B15E4">
        <w:rPr>
          <w:rFonts w:ascii="Times New Roman" w:eastAsia="Times New Roman" w:hAnsi="Times New Roman" w:cs="Times New Roman"/>
          <w:lang w:eastAsia="fr-FR"/>
        </w:rPr>
        <w:t xml:space="preserve">, </w:t>
      </w:r>
      <w:proofErr w:type="spellStart"/>
      <w:r w:rsidRPr="008B15E4">
        <w:rPr>
          <w:rFonts w:ascii="Times New Roman" w:eastAsia="Times New Roman" w:hAnsi="Times New Roman" w:cs="Times New Roman"/>
          <w:lang w:eastAsia="fr-FR"/>
        </w:rPr>
        <w:t>Hostegesis</w:t>
      </w:r>
      <w:proofErr w:type="spellEnd"/>
      <w:r w:rsidRPr="008B15E4">
        <w:rPr>
          <w:rFonts w:ascii="Times New Roman" w:eastAsia="Times New Roman" w:hAnsi="Times New Roman" w:cs="Times New Roman"/>
          <w:lang w:eastAsia="fr-FR"/>
        </w:rPr>
        <w:t xml:space="preserve">, l’évêque de Malaga, réussit à imposer à ses pairs la signature d’une condamnation de son adversaire Samson. </w:t>
      </w:r>
      <w:proofErr w:type="spellStart"/>
      <w:r w:rsidRPr="008B15E4">
        <w:rPr>
          <w:rFonts w:ascii="Times New Roman" w:eastAsia="Times New Roman" w:hAnsi="Times New Roman" w:cs="Times New Roman"/>
          <w:lang w:eastAsia="fr-FR"/>
        </w:rPr>
        <w:t>Hostegesis</w:t>
      </w:r>
      <w:proofErr w:type="spellEnd"/>
      <w:r w:rsidRPr="008B15E4">
        <w:rPr>
          <w:rFonts w:ascii="Times New Roman" w:eastAsia="Times New Roman" w:hAnsi="Times New Roman" w:cs="Times New Roman"/>
          <w:lang w:eastAsia="fr-FR"/>
        </w:rPr>
        <w:t xml:space="preserve"> est un proche de l’émir, puisqu’il lui remet une liste des contribuables chrétiens de son diocèse. Il a aussi pour </w:t>
      </w:r>
      <w:proofErr w:type="spellStart"/>
      <w:proofErr w:type="gramStart"/>
      <w:r w:rsidRPr="008B15E4">
        <w:rPr>
          <w:rFonts w:ascii="Times New Roman" w:eastAsia="Times New Roman" w:hAnsi="Times New Roman" w:cs="Times New Roman"/>
          <w:lang w:eastAsia="fr-FR"/>
        </w:rPr>
        <w:t>allié</w:t>
      </w:r>
      <w:proofErr w:type="spellEnd"/>
      <w:proofErr w:type="gramEnd"/>
      <w:r w:rsidRPr="008B15E4">
        <w:rPr>
          <w:rFonts w:ascii="Times New Roman" w:eastAsia="Times New Roman" w:hAnsi="Times New Roman" w:cs="Times New Roman"/>
          <w:lang w:eastAsia="fr-FR"/>
        </w:rPr>
        <w:t xml:space="preserve"> le responsable de la communauté chrétienne de Cordoue, le comte (</w:t>
      </w:r>
      <w:proofErr w:type="spellStart"/>
      <w:r w:rsidRPr="008B15E4">
        <w:rPr>
          <w:rFonts w:ascii="Times New Roman" w:eastAsia="Times New Roman" w:hAnsi="Times New Roman" w:cs="Times New Roman"/>
          <w:i/>
          <w:iCs/>
          <w:lang w:eastAsia="fr-FR"/>
        </w:rPr>
        <w:t>comes</w:t>
      </w:r>
      <w:proofErr w:type="spellEnd"/>
      <w:r w:rsidRPr="008B15E4">
        <w:rPr>
          <w:rFonts w:ascii="Times New Roman" w:eastAsia="Times New Roman" w:hAnsi="Times New Roman" w:cs="Times New Roman"/>
          <w:lang w:eastAsia="fr-FR"/>
        </w:rPr>
        <w:t xml:space="preserve">) </w:t>
      </w:r>
      <w:proofErr w:type="spellStart"/>
      <w:r w:rsidRPr="008B15E4">
        <w:rPr>
          <w:rFonts w:ascii="Times New Roman" w:eastAsia="Times New Roman" w:hAnsi="Times New Roman" w:cs="Times New Roman"/>
          <w:lang w:eastAsia="fr-FR"/>
        </w:rPr>
        <w:t>Servandus</w:t>
      </w:r>
      <w:proofErr w:type="spellEnd"/>
      <w:r w:rsidRPr="008B15E4">
        <w:rPr>
          <w:rFonts w:ascii="Times New Roman" w:eastAsia="Times New Roman" w:hAnsi="Times New Roman" w:cs="Times New Roman"/>
          <w:lang w:eastAsia="fr-FR"/>
        </w:rPr>
        <w:t>, désigné directement par le palais. Le sultan possède ainsi des alliés solides dans l’administration de la communauté chrétienne : le</w:t>
      </w:r>
      <w:r w:rsidRPr="008B15E4">
        <w:rPr>
          <w:rFonts w:ascii="Times New Roman" w:eastAsia="Times New Roman" w:hAnsi="Times New Roman" w:cs="Times New Roman"/>
          <w:i/>
          <w:iCs/>
          <w:lang w:eastAsia="fr-FR"/>
        </w:rPr>
        <w:t xml:space="preserve"> </w:t>
      </w:r>
      <w:proofErr w:type="spellStart"/>
      <w:r w:rsidRPr="008B15E4">
        <w:rPr>
          <w:rFonts w:ascii="Times New Roman" w:eastAsia="Times New Roman" w:hAnsi="Times New Roman" w:cs="Times New Roman"/>
          <w:i/>
          <w:iCs/>
          <w:lang w:eastAsia="fr-FR"/>
        </w:rPr>
        <w:t>comes</w:t>
      </w:r>
      <w:proofErr w:type="spellEnd"/>
      <w:r w:rsidRPr="008B15E4">
        <w:rPr>
          <w:rFonts w:ascii="Times New Roman" w:eastAsia="Times New Roman" w:hAnsi="Times New Roman" w:cs="Times New Roman"/>
          <w:lang w:eastAsia="fr-FR"/>
        </w:rPr>
        <w:t>, l’</w:t>
      </w:r>
      <w:proofErr w:type="spellStart"/>
      <w:r w:rsidRPr="008B15E4">
        <w:rPr>
          <w:rFonts w:ascii="Times New Roman" w:eastAsia="Times New Roman" w:hAnsi="Times New Roman" w:cs="Times New Roman"/>
          <w:i/>
          <w:iCs/>
          <w:lang w:eastAsia="fr-FR"/>
        </w:rPr>
        <w:t>exceptor</w:t>
      </w:r>
      <w:proofErr w:type="spellEnd"/>
      <w:r w:rsidRPr="008B15E4">
        <w:rPr>
          <w:rFonts w:ascii="Times New Roman" w:eastAsia="Times New Roman" w:hAnsi="Times New Roman" w:cs="Times New Roman"/>
          <w:i/>
          <w:iCs/>
          <w:lang w:eastAsia="fr-FR"/>
        </w:rPr>
        <w:t xml:space="preserve"> </w:t>
      </w:r>
      <w:proofErr w:type="spellStart"/>
      <w:r w:rsidRPr="008B15E4">
        <w:rPr>
          <w:rFonts w:ascii="Times New Roman" w:eastAsia="Times New Roman" w:hAnsi="Times New Roman" w:cs="Times New Roman"/>
          <w:i/>
          <w:iCs/>
          <w:lang w:eastAsia="fr-FR"/>
        </w:rPr>
        <w:t>rei</w:t>
      </w:r>
      <w:proofErr w:type="spellEnd"/>
      <w:r w:rsidRPr="008B15E4">
        <w:rPr>
          <w:rFonts w:ascii="Times New Roman" w:eastAsia="Times New Roman" w:hAnsi="Times New Roman" w:cs="Times New Roman"/>
          <w:i/>
          <w:iCs/>
          <w:lang w:eastAsia="fr-FR"/>
        </w:rPr>
        <w:t xml:space="preserve"> </w:t>
      </w:r>
      <w:proofErr w:type="spellStart"/>
      <w:r w:rsidRPr="008B15E4">
        <w:rPr>
          <w:rFonts w:ascii="Times New Roman" w:eastAsia="Times New Roman" w:hAnsi="Times New Roman" w:cs="Times New Roman"/>
          <w:i/>
          <w:iCs/>
          <w:lang w:eastAsia="fr-FR"/>
        </w:rPr>
        <w:t>publicae</w:t>
      </w:r>
      <w:proofErr w:type="spellEnd"/>
      <w:r w:rsidRPr="008B15E4">
        <w:rPr>
          <w:rFonts w:ascii="Times New Roman" w:eastAsia="Times New Roman" w:hAnsi="Times New Roman" w:cs="Times New Roman"/>
          <w:lang w:eastAsia="fr-FR"/>
        </w:rPr>
        <w:t>, responsable de la levée du tribut dû aux vainqueurs, et le</w:t>
      </w:r>
      <w:r w:rsidRPr="008B15E4">
        <w:rPr>
          <w:rFonts w:ascii="Times New Roman" w:eastAsia="Times New Roman" w:hAnsi="Times New Roman" w:cs="Times New Roman"/>
          <w:i/>
          <w:iCs/>
          <w:lang w:eastAsia="fr-FR"/>
        </w:rPr>
        <w:t xml:space="preserve"> </w:t>
      </w:r>
      <w:proofErr w:type="spellStart"/>
      <w:r w:rsidRPr="008B15E4">
        <w:rPr>
          <w:rFonts w:ascii="Times New Roman" w:eastAsia="Times New Roman" w:hAnsi="Times New Roman" w:cs="Times New Roman"/>
          <w:i/>
          <w:iCs/>
          <w:lang w:eastAsia="fr-FR"/>
        </w:rPr>
        <w:t>censor</w:t>
      </w:r>
      <w:proofErr w:type="spellEnd"/>
      <w:r w:rsidRPr="008B15E4">
        <w:rPr>
          <w:rFonts w:ascii="Times New Roman" w:eastAsia="Times New Roman" w:hAnsi="Times New Roman" w:cs="Times New Roman"/>
          <w:lang w:eastAsia="fr-FR"/>
        </w:rPr>
        <w:t>, arbitre des procès entre chrétiens</w:t>
      </w:r>
      <w:hyperlink r:id="rId26" w:anchor="ftn22" w:history="1">
        <w:r w:rsidRPr="008B15E4">
          <w:rPr>
            <w:rFonts w:ascii="Times New Roman" w:eastAsia="Times New Roman" w:hAnsi="Times New Roman" w:cs="Times New Roman"/>
            <w:color w:val="0000FF"/>
            <w:u w:val="single"/>
            <w:lang w:eastAsia="fr-FR"/>
          </w:rPr>
          <w:t>22</w:t>
        </w:r>
      </w:hyperlink>
      <w:r w:rsidRPr="008B15E4">
        <w:rPr>
          <w:rFonts w:ascii="Times New Roman" w:eastAsia="Times New Roman" w:hAnsi="Times New Roman" w:cs="Times New Roman"/>
          <w:lang w:eastAsia="fr-FR"/>
        </w:rPr>
        <w:t>.</w:t>
      </w:r>
    </w:p>
    <w:p w:rsidR="008B15E4" w:rsidRPr="008B15E4" w:rsidRDefault="008B15E4" w:rsidP="008B15E4">
      <w:pPr>
        <w:spacing w:before="100" w:beforeAutospacing="1" w:after="100" w:afterAutospacing="1"/>
        <w:outlineLvl w:val="0"/>
        <w:rPr>
          <w:rFonts w:ascii="Times New Roman" w:eastAsia="Times New Roman" w:hAnsi="Times New Roman" w:cs="Times New Roman"/>
          <w:b/>
          <w:bCs/>
          <w:kern w:val="36"/>
          <w:sz w:val="28"/>
          <w:szCs w:val="28"/>
          <w:lang w:eastAsia="fr-FR"/>
        </w:rPr>
      </w:pPr>
      <w:hyperlink r:id="rId27" w:anchor="tocfrom1n2" w:history="1">
        <w:r w:rsidRPr="008B15E4">
          <w:rPr>
            <w:rFonts w:ascii="Times New Roman" w:eastAsia="Times New Roman" w:hAnsi="Times New Roman" w:cs="Times New Roman"/>
            <w:b/>
            <w:bCs/>
            <w:color w:val="0000FF"/>
            <w:kern w:val="36"/>
            <w:sz w:val="28"/>
            <w:szCs w:val="28"/>
            <w:u w:val="single"/>
            <w:lang w:eastAsia="fr-FR"/>
          </w:rPr>
          <w:t>Logiques spatiales de l’identité chrétienne à Cordoue</w:t>
        </w:r>
      </w:hyperlink>
    </w:p>
    <w:p w:rsidR="008B15E4" w:rsidRDefault="008B15E4" w:rsidP="008B15E4">
      <w:pPr>
        <w:spacing w:before="100" w:beforeAutospacing="1" w:after="100" w:afterAutospacing="1"/>
        <w:rPr>
          <w:rFonts w:ascii="Times New Roman" w:eastAsia="Times New Roman" w:hAnsi="Times New Roman" w:cs="Times New Roman"/>
          <w:lang w:eastAsia="fr-FR"/>
        </w:rPr>
      </w:pPr>
      <w:r w:rsidRPr="008B15E4">
        <w:rPr>
          <w:rFonts w:ascii="Times New Roman" w:eastAsia="Times New Roman" w:hAnsi="Times New Roman" w:cs="Times New Roman"/>
          <w:lang w:eastAsia="fr-FR"/>
        </w:rPr>
        <w:t>10</w:t>
      </w:r>
      <w:r>
        <w:rPr>
          <w:rFonts w:ascii="Times New Roman" w:eastAsia="Times New Roman" w:hAnsi="Times New Roman" w:cs="Times New Roman"/>
          <w:lang w:eastAsia="fr-FR"/>
        </w:rPr>
        <w:t xml:space="preserve">/ </w:t>
      </w:r>
      <w:r w:rsidRPr="008B15E4">
        <w:rPr>
          <w:rFonts w:ascii="Times New Roman" w:eastAsia="Times New Roman" w:hAnsi="Times New Roman" w:cs="Times New Roman"/>
          <w:lang w:eastAsia="fr-FR"/>
        </w:rPr>
        <w:t xml:space="preserve">Les chrétiens sont donc représentés à la cour. </w:t>
      </w:r>
    </w:p>
    <w:p w:rsidR="008B15E4" w:rsidRPr="008B15E4" w:rsidRDefault="008B15E4" w:rsidP="008B15E4">
      <w:pPr>
        <w:spacing w:before="100" w:beforeAutospacing="1" w:after="100" w:afterAutospacing="1"/>
        <w:rPr>
          <w:rFonts w:ascii="Times New Roman" w:eastAsia="Times New Roman" w:hAnsi="Times New Roman" w:cs="Times New Roman"/>
          <w:lang w:eastAsia="fr-FR"/>
        </w:rPr>
      </w:pPr>
      <w:r w:rsidRPr="008B15E4">
        <w:rPr>
          <w:rFonts w:ascii="Times New Roman" w:eastAsia="Times New Roman" w:hAnsi="Times New Roman" w:cs="Times New Roman"/>
          <w:lang w:eastAsia="fr-FR"/>
        </w:rPr>
        <w:t>Une des premières mesures de Mohammed I contre les martyrs de Cordoue est le renvoi de ceux qui travaillent au palais</w:t>
      </w:r>
      <w:hyperlink r:id="rId28" w:anchor="ftn23" w:history="1">
        <w:r w:rsidRPr="008B15E4">
          <w:rPr>
            <w:rFonts w:ascii="Times New Roman" w:eastAsia="Times New Roman" w:hAnsi="Times New Roman" w:cs="Times New Roman"/>
            <w:color w:val="0000FF"/>
            <w:u w:val="single"/>
            <w:lang w:eastAsia="fr-FR"/>
          </w:rPr>
          <w:t>23</w:t>
        </w:r>
      </w:hyperlink>
      <w:r w:rsidRPr="008B15E4">
        <w:rPr>
          <w:rFonts w:ascii="Times New Roman" w:eastAsia="Times New Roman" w:hAnsi="Times New Roman" w:cs="Times New Roman"/>
          <w:lang w:eastAsia="fr-FR"/>
        </w:rPr>
        <w:t xml:space="preserve">. Contrairement à ce qui est parfois affirmé, la ville close par les remparts accueille des chrétiens en son sein. Ils s’y affairent, y habitent : le moine </w:t>
      </w:r>
      <w:proofErr w:type="spellStart"/>
      <w:r w:rsidRPr="008B15E4">
        <w:rPr>
          <w:rFonts w:ascii="Times New Roman" w:eastAsia="Times New Roman" w:hAnsi="Times New Roman" w:cs="Times New Roman"/>
          <w:lang w:eastAsia="fr-FR"/>
        </w:rPr>
        <w:t>Perfectus</w:t>
      </w:r>
      <w:proofErr w:type="spellEnd"/>
      <w:r w:rsidRPr="008B15E4">
        <w:rPr>
          <w:rFonts w:ascii="Times New Roman" w:eastAsia="Times New Roman" w:hAnsi="Times New Roman" w:cs="Times New Roman"/>
          <w:lang w:eastAsia="fr-FR"/>
        </w:rPr>
        <w:t xml:space="preserve"> s’y rend en visite pour voir sa famille</w:t>
      </w:r>
      <w:hyperlink r:id="rId29" w:anchor="ftn24" w:history="1">
        <w:r w:rsidRPr="008B15E4">
          <w:rPr>
            <w:rFonts w:ascii="Times New Roman" w:eastAsia="Times New Roman" w:hAnsi="Times New Roman" w:cs="Times New Roman"/>
            <w:color w:val="0000FF"/>
            <w:u w:val="single"/>
            <w:lang w:eastAsia="fr-FR"/>
          </w:rPr>
          <w:t>24</w:t>
        </w:r>
      </w:hyperlink>
      <w:r w:rsidRPr="008B15E4">
        <w:rPr>
          <w:rFonts w:ascii="Times New Roman" w:eastAsia="Times New Roman" w:hAnsi="Times New Roman" w:cs="Times New Roman"/>
          <w:lang w:eastAsia="fr-FR"/>
        </w:rPr>
        <w:t> ; la basilique de Saint-Cyprien s’y trouve, où les moines psalmodient des hymnes en l’honneur de leur saint patron</w:t>
      </w:r>
      <w:hyperlink r:id="rId30" w:anchor="ftn25" w:history="1">
        <w:r w:rsidRPr="008B15E4">
          <w:rPr>
            <w:rFonts w:ascii="Times New Roman" w:eastAsia="Times New Roman" w:hAnsi="Times New Roman" w:cs="Times New Roman"/>
            <w:color w:val="0000FF"/>
            <w:u w:val="single"/>
            <w:lang w:eastAsia="fr-FR"/>
          </w:rPr>
          <w:t>25</w:t>
        </w:r>
      </w:hyperlink>
      <w:r w:rsidRPr="008B15E4">
        <w:rPr>
          <w:rFonts w:ascii="Times New Roman" w:eastAsia="Times New Roman" w:hAnsi="Times New Roman" w:cs="Times New Roman"/>
          <w:lang w:eastAsia="fr-FR"/>
        </w:rPr>
        <w:t xml:space="preserve"> ; dans une annexe, « en ville », se réfugient les religieuses de </w:t>
      </w:r>
      <w:proofErr w:type="spellStart"/>
      <w:r w:rsidRPr="008B15E4">
        <w:rPr>
          <w:rFonts w:ascii="Times New Roman" w:eastAsia="Times New Roman" w:hAnsi="Times New Roman" w:cs="Times New Roman"/>
          <w:lang w:eastAsia="fr-FR"/>
        </w:rPr>
        <w:t>Tabanos</w:t>
      </w:r>
      <w:proofErr w:type="spellEnd"/>
      <w:r w:rsidRPr="008B15E4">
        <w:rPr>
          <w:rFonts w:ascii="Times New Roman" w:eastAsia="Times New Roman" w:hAnsi="Times New Roman" w:cs="Times New Roman"/>
          <w:lang w:eastAsia="fr-FR"/>
        </w:rPr>
        <w:t xml:space="preserve"> après la destruction de leur couvent</w:t>
      </w:r>
      <w:hyperlink r:id="rId31" w:anchor="ftn26" w:history="1">
        <w:r w:rsidRPr="008B15E4">
          <w:rPr>
            <w:rFonts w:ascii="Times New Roman" w:eastAsia="Times New Roman" w:hAnsi="Times New Roman" w:cs="Times New Roman"/>
            <w:color w:val="0000FF"/>
            <w:u w:val="single"/>
            <w:lang w:eastAsia="fr-FR"/>
          </w:rPr>
          <w:t>26</w:t>
        </w:r>
      </w:hyperlink>
      <w:r w:rsidRPr="008B15E4">
        <w:rPr>
          <w:rFonts w:ascii="Times New Roman" w:eastAsia="Times New Roman" w:hAnsi="Times New Roman" w:cs="Times New Roman"/>
          <w:lang w:eastAsia="fr-FR"/>
        </w:rPr>
        <w:t>. Al-</w:t>
      </w:r>
      <w:proofErr w:type="spellStart"/>
      <w:r w:rsidRPr="008B15E4">
        <w:rPr>
          <w:rFonts w:ascii="Times New Roman" w:eastAsia="Times New Roman" w:hAnsi="Times New Roman" w:cs="Times New Roman"/>
          <w:lang w:eastAsia="fr-FR"/>
        </w:rPr>
        <w:t>Maqqari</w:t>
      </w:r>
      <w:proofErr w:type="spellEnd"/>
      <w:r w:rsidRPr="008B15E4">
        <w:rPr>
          <w:rFonts w:ascii="Times New Roman" w:eastAsia="Times New Roman" w:hAnsi="Times New Roman" w:cs="Times New Roman"/>
          <w:lang w:eastAsia="fr-FR"/>
        </w:rPr>
        <w:t>, source tardive mais grand collecteur de textes anciens, témoigne ainsi : « </w:t>
      </w:r>
      <w:r w:rsidRPr="008B15E4">
        <w:rPr>
          <w:rFonts w:ascii="Times New Roman" w:eastAsia="Times New Roman" w:hAnsi="Times New Roman" w:cs="Times New Roman"/>
          <w:i/>
          <w:iCs/>
          <w:lang w:eastAsia="fr-FR"/>
        </w:rPr>
        <w:t xml:space="preserve">Les chrétiens possédaient à Cordoue une église où se rendaient les pèlerins venus de terres lointaines. Elle s’appelait Sainte-Marie et était considérée avec beaucoup de respect et de vénération. Ils possédaient en outre, comme le dit Ibn </w:t>
      </w:r>
      <w:proofErr w:type="spellStart"/>
      <w:r w:rsidRPr="008B15E4">
        <w:rPr>
          <w:rFonts w:ascii="Times New Roman" w:eastAsia="Times New Roman" w:hAnsi="Times New Roman" w:cs="Times New Roman"/>
          <w:i/>
          <w:iCs/>
          <w:lang w:eastAsia="fr-FR"/>
        </w:rPr>
        <w:t>Hayyan</w:t>
      </w:r>
      <w:proofErr w:type="spellEnd"/>
      <w:r w:rsidRPr="008B15E4">
        <w:rPr>
          <w:rFonts w:ascii="Times New Roman" w:eastAsia="Times New Roman" w:hAnsi="Times New Roman" w:cs="Times New Roman"/>
          <w:i/>
          <w:iCs/>
          <w:lang w:eastAsia="fr-FR"/>
        </w:rPr>
        <w:t>, d’autres églises et chapelles dans la ville et à l’extérieur, et quelques monastères dans les recoins des montagnes avoisinantes</w:t>
      </w:r>
      <w:r w:rsidRPr="008B15E4">
        <w:rPr>
          <w:rFonts w:ascii="Times New Roman" w:eastAsia="Times New Roman" w:hAnsi="Times New Roman" w:cs="Times New Roman"/>
          <w:lang w:eastAsia="fr-FR"/>
        </w:rPr>
        <w:t> »</w:t>
      </w:r>
      <w:hyperlink r:id="rId32" w:anchor="ftn27" w:history="1">
        <w:r w:rsidRPr="008B15E4">
          <w:rPr>
            <w:rFonts w:ascii="Times New Roman" w:eastAsia="Times New Roman" w:hAnsi="Times New Roman" w:cs="Times New Roman"/>
            <w:color w:val="0000FF"/>
            <w:u w:val="single"/>
            <w:lang w:eastAsia="fr-FR"/>
          </w:rPr>
          <w:t>27</w:t>
        </w:r>
      </w:hyperlink>
      <w:r w:rsidRPr="008B15E4">
        <w:rPr>
          <w:rFonts w:ascii="Times New Roman" w:eastAsia="Times New Roman" w:hAnsi="Times New Roman" w:cs="Times New Roman"/>
          <w:lang w:eastAsia="fr-FR"/>
        </w:rPr>
        <w:t>. Cependant, l’espace central – le</w:t>
      </w:r>
      <w:r w:rsidRPr="008B15E4">
        <w:rPr>
          <w:rFonts w:ascii="Times New Roman" w:eastAsia="Times New Roman" w:hAnsi="Times New Roman" w:cs="Times New Roman"/>
          <w:i/>
          <w:iCs/>
          <w:lang w:eastAsia="fr-FR"/>
        </w:rPr>
        <w:t xml:space="preserve"> forum</w:t>
      </w:r>
      <w:r w:rsidRPr="008B15E4">
        <w:rPr>
          <w:rFonts w:ascii="Times New Roman" w:eastAsia="Times New Roman" w:hAnsi="Times New Roman" w:cs="Times New Roman"/>
          <w:lang w:eastAsia="fr-FR"/>
        </w:rPr>
        <w:t xml:space="preserve"> comme l’appelle </w:t>
      </w:r>
      <w:proofErr w:type="spellStart"/>
      <w:r w:rsidRPr="008B15E4">
        <w:rPr>
          <w:rFonts w:ascii="Times New Roman" w:eastAsia="Times New Roman" w:hAnsi="Times New Roman" w:cs="Times New Roman"/>
          <w:lang w:eastAsia="fr-FR"/>
        </w:rPr>
        <w:t>Euloge</w:t>
      </w:r>
      <w:proofErr w:type="spellEnd"/>
      <w:r w:rsidRPr="008B15E4">
        <w:rPr>
          <w:rFonts w:ascii="Times New Roman" w:eastAsia="Times New Roman" w:hAnsi="Times New Roman" w:cs="Times New Roman"/>
          <w:lang w:eastAsia="fr-FR"/>
        </w:rPr>
        <w:t xml:space="preserve"> – est avant tout le symbole du pouvoir musulman et les chrétiens doivent s’y faire discrets.</w:t>
      </w:r>
    </w:p>
    <w:p w:rsidR="008B15E4" w:rsidRPr="008B15E4" w:rsidRDefault="008B15E4" w:rsidP="008B15E4">
      <w:pPr>
        <w:spacing w:before="100" w:beforeAutospacing="1" w:after="100" w:afterAutospacing="1"/>
        <w:rPr>
          <w:rFonts w:ascii="Times New Roman" w:eastAsia="Times New Roman" w:hAnsi="Times New Roman" w:cs="Times New Roman"/>
          <w:lang w:eastAsia="fr-FR"/>
        </w:rPr>
      </w:pPr>
      <w:r w:rsidRPr="008B15E4">
        <w:rPr>
          <w:rFonts w:ascii="Times New Roman" w:eastAsia="Times New Roman" w:hAnsi="Times New Roman" w:cs="Times New Roman"/>
          <w:lang w:eastAsia="fr-FR"/>
        </w:rPr>
        <w:t>11</w:t>
      </w:r>
      <w:r>
        <w:rPr>
          <w:rFonts w:ascii="Times New Roman" w:eastAsia="Times New Roman" w:hAnsi="Times New Roman" w:cs="Times New Roman"/>
          <w:lang w:eastAsia="fr-FR"/>
        </w:rPr>
        <w:t xml:space="preserve">/ </w:t>
      </w:r>
      <w:r w:rsidRPr="008B15E4">
        <w:rPr>
          <w:rFonts w:ascii="Times New Roman" w:eastAsia="Times New Roman" w:hAnsi="Times New Roman" w:cs="Times New Roman"/>
          <w:lang w:eastAsia="fr-FR"/>
        </w:rPr>
        <w:t>Le phénomène majeur qui affecte la communauté de Cordoue est celui de l’installation en périphérie. Le</w:t>
      </w:r>
      <w:r w:rsidRPr="008B15E4">
        <w:rPr>
          <w:rFonts w:ascii="Times New Roman" w:eastAsia="Times New Roman" w:hAnsi="Times New Roman" w:cs="Times New Roman"/>
          <w:i/>
          <w:iCs/>
          <w:lang w:eastAsia="fr-FR"/>
        </w:rPr>
        <w:t xml:space="preserve"> forum</w:t>
      </w:r>
      <w:r w:rsidRPr="008B15E4">
        <w:rPr>
          <w:rFonts w:ascii="Times New Roman" w:eastAsia="Times New Roman" w:hAnsi="Times New Roman" w:cs="Times New Roman"/>
          <w:lang w:eastAsia="fr-FR"/>
        </w:rPr>
        <w:t xml:space="preserve"> autrefois chrétien est délaissé au profit des appendices de la ville : les faubourgs, mais aussi les « localités avoisinantes », les</w:t>
      </w:r>
      <w:r w:rsidRPr="008B15E4">
        <w:rPr>
          <w:rFonts w:ascii="Times New Roman" w:eastAsia="Times New Roman" w:hAnsi="Times New Roman" w:cs="Times New Roman"/>
          <w:i/>
          <w:iCs/>
          <w:lang w:eastAsia="fr-FR"/>
        </w:rPr>
        <w:t xml:space="preserve"> </w:t>
      </w:r>
      <w:proofErr w:type="spellStart"/>
      <w:r w:rsidRPr="008B15E4">
        <w:rPr>
          <w:rFonts w:ascii="Times New Roman" w:eastAsia="Times New Roman" w:hAnsi="Times New Roman" w:cs="Times New Roman"/>
          <w:i/>
          <w:iCs/>
          <w:lang w:eastAsia="fr-FR"/>
        </w:rPr>
        <w:t>vici</w:t>
      </w:r>
      <w:proofErr w:type="spellEnd"/>
      <w:r w:rsidRPr="008B15E4">
        <w:rPr>
          <w:rFonts w:ascii="Times New Roman" w:eastAsia="Times New Roman" w:hAnsi="Times New Roman" w:cs="Times New Roman"/>
          <w:lang w:eastAsia="fr-FR"/>
        </w:rPr>
        <w:t xml:space="preserve"> qui accueillent les grands monastères chrétiens. Ceux-ci sont disposés en couronnes concentriques autour de Cordoue. Les sources du IX</w:t>
      </w:r>
      <w:r w:rsidRPr="008B15E4">
        <w:rPr>
          <w:rFonts w:ascii="Times New Roman" w:eastAsia="Times New Roman" w:hAnsi="Times New Roman" w:cs="Times New Roman"/>
          <w:vertAlign w:val="superscript"/>
          <w:lang w:eastAsia="fr-FR"/>
        </w:rPr>
        <w:t>e</w:t>
      </w:r>
      <w:r w:rsidRPr="008B15E4">
        <w:rPr>
          <w:rFonts w:ascii="Times New Roman" w:eastAsia="Times New Roman" w:hAnsi="Times New Roman" w:cs="Times New Roman"/>
          <w:lang w:eastAsia="fr-FR"/>
        </w:rPr>
        <w:t xml:space="preserve"> siècle et le</w:t>
      </w:r>
      <w:r w:rsidRPr="008B15E4">
        <w:rPr>
          <w:rFonts w:ascii="Times New Roman" w:eastAsia="Times New Roman" w:hAnsi="Times New Roman" w:cs="Times New Roman"/>
          <w:i/>
          <w:iCs/>
          <w:lang w:eastAsia="fr-FR"/>
        </w:rPr>
        <w:t xml:space="preserve"> Calendrier de Cordoue</w:t>
      </w:r>
      <w:hyperlink r:id="rId33" w:anchor="ftn28" w:history="1">
        <w:r w:rsidRPr="008B15E4">
          <w:rPr>
            <w:rFonts w:ascii="Times New Roman" w:eastAsia="Times New Roman" w:hAnsi="Times New Roman" w:cs="Times New Roman"/>
            <w:color w:val="0000FF"/>
            <w:u w:val="single"/>
            <w:lang w:eastAsia="fr-FR"/>
          </w:rPr>
          <w:t>28</w:t>
        </w:r>
      </w:hyperlink>
      <w:r w:rsidRPr="008B15E4">
        <w:rPr>
          <w:rFonts w:ascii="Times New Roman" w:eastAsia="Times New Roman" w:hAnsi="Times New Roman" w:cs="Times New Roman"/>
          <w:lang w:eastAsia="fr-FR"/>
        </w:rPr>
        <w:t xml:space="preserve"> citent vingt-trois lieux de culte pour la région de Cordoue.</w:t>
      </w:r>
    </w:p>
    <w:p w:rsidR="008B15E4" w:rsidRDefault="008B15E4" w:rsidP="008B15E4">
      <w:pPr>
        <w:spacing w:before="100" w:beforeAutospacing="1" w:after="100" w:afterAutospacing="1"/>
        <w:rPr>
          <w:rFonts w:ascii="Times New Roman" w:eastAsia="Times New Roman" w:hAnsi="Times New Roman" w:cs="Times New Roman"/>
          <w:lang w:eastAsia="fr-FR"/>
        </w:rPr>
      </w:pPr>
      <w:r w:rsidRPr="008B15E4">
        <w:rPr>
          <w:rFonts w:ascii="Times New Roman" w:eastAsia="Times New Roman" w:hAnsi="Times New Roman" w:cs="Times New Roman"/>
          <w:lang w:eastAsia="fr-FR"/>
        </w:rPr>
        <w:t>12</w:t>
      </w:r>
      <w:r>
        <w:rPr>
          <w:rFonts w:ascii="Times New Roman" w:eastAsia="Times New Roman" w:hAnsi="Times New Roman" w:cs="Times New Roman"/>
          <w:lang w:eastAsia="fr-FR"/>
        </w:rPr>
        <w:t xml:space="preserve">/ </w:t>
      </w:r>
      <w:r w:rsidRPr="008B15E4">
        <w:rPr>
          <w:rFonts w:ascii="Times New Roman" w:eastAsia="Times New Roman" w:hAnsi="Times New Roman" w:cs="Times New Roman"/>
          <w:lang w:eastAsia="fr-FR"/>
        </w:rPr>
        <w:t>Seize d’entre eux sont encore évoqués au X</w:t>
      </w:r>
      <w:r w:rsidRPr="008B15E4">
        <w:rPr>
          <w:rFonts w:ascii="Times New Roman" w:eastAsia="Times New Roman" w:hAnsi="Times New Roman" w:cs="Times New Roman"/>
          <w:vertAlign w:val="superscript"/>
          <w:lang w:eastAsia="fr-FR"/>
        </w:rPr>
        <w:t>e</w:t>
      </w:r>
      <w:r w:rsidRPr="008B15E4">
        <w:rPr>
          <w:rFonts w:ascii="Times New Roman" w:eastAsia="Times New Roman" w:hAnsi="Times New Roman" w:cs="Times New Roman"/>
          <w:lang w:eastAsia="fr-FR"/>
        </w:rPr>
        <w:t xml:space="preserve"> siècle. Même si les fouilles archéologiques n’ont révélé aucune trace certaine des établissements chrétiens</w:t>
      </w:r>
      <w:hyperlink r:id="rId34" w:anchor="ftn29" w:history="1">
        <w:r w:rsidRPr="008B15E4">
          <w:rPr>
            <w:rFonts w:ascii="Times New Roman" w:eastAsia="Times New Roman" w:hAnsi="Times New Roman" w:cs="Times New Roman"/>
            <w:color w:val="0000FF"/>
            <w:u w:val="single"/>
            <w:lang w:eastAsia="fr-FR"/>
          </w:rPr>
          <w:t>29</w:t>
        </w:r>
      </w:hyperlink>
      <w:r w:rsidRPr="008B15E4">
        <w:rPr>
          <w:rFonts w:ascii="Times New Roman" w:eastAsia="Times New Roman" w:hAnsi="Times New Roman" w:cs="Times New Roman"/>
          <w:lang w:eastAsia="fr-FR"/>
        </w:rPr>
        <w:t xml:space="preserve">, on peut reconstituer une logique d’implantation. </w:t>
      </w:r>
    </w:p>
    <w:p w:rsidR="008B15E4" w:rsidRPr="008B15E4" w:rsidRDefault="008B15E4" w:rsidP="008B15E4">
      <w:pPr>
        <w:spacing w:before="100" w:beforeAutospacing="1" w:after="100" w:afterAutospacing="1"/>
        <w:rPr>
          <w:rFonts w:ascii="Times New Roman" w:eastAsia="Times New Roman" w:hAnsi="Times New Roman" w:cs="Times New Roman"/>
          <w:lang w:eastAsia="fr-FR"/>
        </w:rPr>
      </w:pPr>
      <w:r w:rsidRPr="008B15E4">
        <w:rPr>
          <w:rFonts w:ascii="Times New Roman" w:eastAsia="Times New Roman" w:hAnsi="Times New Roman" w:cs="Times New Roman"/>
          <w:b/>
          <w:bCs/>
          <w:lang w:eastAsia="fr-FR"/>
        </w:rPr>
        <w:t>L’espace septentrional est celui de la</w:t>
      </w:r>
      <w:r w:rsidRPr="008B15E4">
        <w:rPr>
          <w:rFonts w:ascii="Times New Roman" w:eastAsia="Times New Roman" w:hAnsi="Times New Roman" w:cs="Times New Roman"/>
          <w:b/>
          <w:bCs/>
          <w:i/>
          <w:iCs/>
          <w:lang w:eastAsia="fr-FR"/>
        </w:rPr>
        <w:t xml:space="preserve"> Sierra Morena</w:t>
      </w:r>
      <w:r w:rsidRPr="008B15E4">
        <w:rPr>
          <w:rFonts w:ascii="Times New Roman" w:eastAsia="Times New Roman" w:hAnsi="Times New Roman" w:cs="Times New Roman"/>
          <w:lang w:eastAsia="fr-FR"/>
        </w:rPr>
        <w:t xml:space="preserve">, « désert » propice à l’ascétisme et où </w:t>
      </w:r>
      <w:proofErr w:type="gramStart"/>
      <w:r w:rsidRPr="008B15E4">
        <w:rPr>
          <w:rFonts w:ascii="Times New Roman" w:eastAsia="Times New Roman" w:hAnsi="Times New Roman" w:cs="Times New Roman"/>
          <w:lang w:eastAsia="fr-FR"/>
        </w:rPr>
        <w:t>l’on compte pas</w:t>
      </w:r>
      <w:proofErr w:type="gramEnd"/>
      <w:r w:rsidRPr="008B15E4">
        <w:rPr>
          <w:rFonts w:ascii="Times New Roman" w:eastAsia="Times New Roman" w:hAnsi="Times New Roman" w:cs="Times New Roman"/>
          <w:lang w:eastAsia="fr-FR"/>
        </w:rPr>
        <w:t xml:space="preserve"> moins de </w:t>
      </w:r>
      <w:r w:rsidRPr="008B15E4">
        <w:rPr>
          <w:rFonts w:ascii="Times New Roman" w:eastAsia="Times New Roman" w:hAnsi="Times New Roman" w:cs="Times New Roman"/>
          <w:b/>
          <w:bCs/>
          <w:lang w:eastAsia="fr-FR"/>
        </w:rPr>
        <w:t>treize monastères et églises</w:t>
      </w:r>
      <w:r w:rsidRPr="008B15E4">
        <w:rPr>
          <w:rFonts w:ascii="Times New Roman" w:eastAsia="Times New Roman" w:hAnsi="Times New Roman" w:cs="Times New Roman"/>
          <w:lang w:eastAsia="fr-FR"/>
        </w:rPr>
        <w:t xml:space="preserve">, parmi lesquels les monastères de </w:t>
      </w:r>
      <w:proofErr w:type="spellStart"/>
      <w:r w:rsidRPr="008B15E4">
        <w:rPr>
          <w:rFonts w:ascii="Times New Roman" w:eastAsia="Times New Roman" w:hAnsi="Times New Roman" w:cs="Times New Roman"/>
          <w:lang w:eastAsia="fr-FR"/>
        </w:rPr>
        <w:t>Peñamelaria</w:t>
      </w:r>
      <w:proofErr w:type="spellEnd"/>
      <w:r w:rsidRPr="008B15E4">
        <w:rPr>
          <w:rFonts w:ascii="Times New Roman" w:eastAsia="Times New Roman" w:hAnsi="Times New Roman" w:cs="Times New Roman"/>
          <w:lang w:eastAsia="fr-FR"/>
        </w:rPr>
        <w:t xml:space="preserve"> (la « Roche-au-Miel ») et de </w:t>
      </w:r>
      <w:proofErr w:type="spellStart"/>
      <w:r w:rsidRPr="008B15E4">
        <w:rPr>
          <w:rFonts w:ascii="Times New Roman" w:eastAsia="Times New Roman" w:hAnsi="Times New Roman" w:cs="Times New Roman"/>
          <w:lang w:eastAsia="fr-FR"/>
        </w:rPr>
        <w:t>Tabanos</w:t>
      </w:r>
      <w:proofErr w:type="spellEnd"/>
      <w:r w:rsidRPr="008B15E4">
        <w:rPr>
          <w:rFonts w:ascii="Times New Roman" w:eastAsia="Times New Roman" w:hAnsi="Times New Roman" w:cs="Times New Roman"/>
          <w:lang w:eastAsia="fr-FR"/>
        </w:rPr>
        <w:t>. Ces deux établissements ont été fondés dans la première moitié du siècle par de riches familles de Cordoue, malgré l’interdiction d’élever de nouveaux édifices cultuels</w:t>
      </w:r>
      <w:hyperlink r:id="rId35" w:anchor="ftn30" w:history="1">
        <w:r w:rsidRPr="008B15E4">
          <w:rPr>
            <w:rFonts w:ascii="Times New Roman" w:eastAsia="Times New Roman" w:hAnsi="Times New Roman" w:cs="Times New Roman"/>
            <w:color w:val="0000FF"/>
            <w:u w:val="single"/>
            <w:lang w:eastAsia="fr-FR"/>
          </w:rPr>
          <w:t>30</w:t>
        </w:r>
      </w:hyperlink>
      <w:r w:rsidRPr="008B15E4">
        <w:rPr>
          <w:rFonts w:ascii="Times New Roman" w:eastAsia="Times New Roman" w:hAnsi="Times New Roman" w:cs="Times New Roman"/>
          <w:lang w:eastAsia="fr-FR"/>
        </w:rPr>
        <w:t>. Il s’agit de monastères familiaux, mixtes, qui jouent un grand rôle dans la préparation spirituelle des zélotes candidats au martyre</w:t>
      </w:r>
      <w:hyperlink r:id="rId36" w:anchor="ftn31" w:history="1">
        <w:r w:rsidRPr="008B15E4">
          <w:rPr>
            <w:rFonts w:ascii="Times New Roman" w:eastAsia="Times New Roman" w:hAnsi="Times New Roman" w:cs="Times New Roman"/>
            <w:color w:val="0000FF"/>
            <w:u w:val="single"/>
            <w:lang w:eastAsia="fr-FR"/>
          </w:rPr>
          <w:t>31</w:t>
        </w:r>
      </w:hyperlink>
      <w:r w:rsidRPr="008B15E4">
        <w:rPr>
          <w:rFonts w:ascii="Times New Roman" w:eastAsia="Times New Roman" w:hAnsi="Times New Roman" w:cs="Times New Roman"/>
          <w:lang w:eastAsia="fr-FR"/>
        </w:rPr>
        <w:t xml:space="preserve">. Au Sud du </w:t>
      </w:r>
      <w:r w:rsidRPr="008B15E4">
        <w:rPr>
          <w:rFonts w:ascii="Times New Roman" w:eastAsia="Times New Roman" w:hAnsi="Times New Roman" w:cs="Times New Roman"/>
          <w:lang w:eastAsia="fr-FR"/>
        </w:rPr>
        <w:lastRenderedPageBreak/>
        <w:t>Guadalquivir s’étend la</w:t>
      </w:r>
      <w:r w:rsidRPr="008B15E4">
        <w:rPr>
          <w:rFonts w:ascii="Times New Roman" w:eastAsia="Times New Roman" w:hAnsi="Times New Roman" w:cs="Times New Roman"/>
          <w:i/>
          <w:iCs/>
          <w:lang w:eastAsia="fr-FR"/>
        </w:rPr>
        <w:t xml:space="preserve"> </w:t>
      </w:r>
      <w:proofErr w:type="spellStart"/>
      <w:r w:rsidRPr="008B15E4">
        <w:rPr>
          <w:rFonts w:ascii="Times New Roman" w:eastAsia="Times New Roman" w:hAnsi="Times New Roman" w:cs="Times New Roman"/>
          <w:i/>
          <w:iCs/>
          <w:lang w:eastAsia="fr-FR"/>
        </w:rPr>
        <w:t>Sahla</w:t>
      </w:r>
      <w:proofErr w:type="spellEnd"/>
      <w:r w:rsidRPr="008B15E4">
        <w:rPr>
          <w:rFonts w:ascii="Times New Roman" w:eastAsia="Times New Roman" w:hAnsi="Times New Roman" w:cs="Times New Roman"/>
          <w:lang w:eastAsia="fr-FR"/>
        </w:rPr>
        <w:t xml:space="preserve"> ou</w:t>
      </w:r>
      <w:r w:rsidRPr="008B15E4">
        <w:rPr>
          <w:rFonts w:ascii="Times New Roman" w:eastAsia="Times New Roman" w:hAnsi="Times New Roman" w:cs="Times New Roman"/>
          <w:i/>
          <w:iCs/>
          <w:lang w:eastAsia="fr-FR"/>
        </w:rPr>
        <w:t xml:space="preserve"> </w:t>
      </w:r>
      <w:proofErr w:type="spellStart"/>
      <w:r w:rsidRPr="008B15E4">
        <w:rPr>
          <w:rFonts w:ascii="Times New Roman" w:eastAsia="Times New Roman" w:hAnsi="Times New Roman" w:cs="Times New Roman"/>
          <w:b/>
          <w:bCs/>
          <w:i/>
          <w:iCs/>
          <w:lang w:eastAsia="fr-FR"/>
        </w:rPr>
        <w:t>Campiña</w:t>
      </w:r>
      <w:proofErr w:type="spellEnd"/>
      <w:r w:rsidRPr="008B15E4">
        <w:rPr>
          <w:rFonts w:ascii="Times New Roman" w:eastAsia="Times New Roman" w:hAnsi="Times New Roman" w:cs="Times New Roman"/>
          <w:b/>
          <w:bCs/>
          <w:lang w:eastAsia="fr-FR"/>
        </w:rPr>
        <w:t xml:space="preserve"> de Cordoue,</w:t>
      </w:r>
      <w:r w:rsidRPr="008B15E4">
        <w:rPr>
          <w:rFonts w:ascii="Times New Roman" w:eastAsia="Times New Roman" w:hAnsi="Times New Roman" w:cs="Times New Roman"/>
          <w:lang w:eastAsia="fr-FR"/>
        </w:rPr>
        <w:t xml:space="preserve"> plaine prospère où la viticulture a pu favoriser le maintien de noyaux chrétiens, encadrés par quatre monastères. A l’Ouest de Cordoue enfin, le long du Guadalquivir, les inscriptions funéraires des IX</w:t>
      </w:r>
      <w:r w:rsidRPr="008B15E4">
        <w:rPr>
          <w:rFonts w:ascii="Times New Roman" w:eastAsia="Times New Roman" w:hAnsi="Times New Roman" w:cs="Times New Roman"/>
          <w:vertAlign w:val="superscript"/>
          <w:lang w:eastAsia="fr-FR"/>
        </w:rPr>
        <w:t>e</w:t>
      </w:r>
      <w:r w:rsidRPr="008B15E4">
        <w:rPr>
          <w:rFonts w:ascii="Times New Roman" w:eastAsia="Times New Roman" w:hAnsi="Times New Roman" w:cs="Times New Roman"/>
          <w:lang w:eastAsia="fr-FR"/>
        </w:rPr>
        <w:t xml:space="preserve"> -X</w:t>
      </w:r>
      <w:r w:rsidRPr="008B15E4">
        <w:rPr>
          <w:rFonts w:ascii="Times New Roman" w:eastAsia="Times New Roman" w:hAnsi="Times New Roman" w:cs="Times New Roman"/>
          <w:vertAlign w:val="superscript"/>
          <w:lang w:eastAsia="fr-FR"/>
        </w:rPr>
        <w:t>e</w:t>
      </w:r>
      <w:r w:rsidRPr="008B15E4">
        <w:rPr>
          <w:rFonts w:ascii="Times New Roman" w:eastAsia="Times New Roman" w:hAnsi="Times New Roman" w:cs="Times New Roman"/>
          <w:lang w:eastAsia="fr-FR"/>
        </w:rPr>
        <w:t xml:space="preserve"> siècles</w:t>
      </w:r>
      <w:hyperlink r:id="rId37" w:anchor="ftn32" w:history="1">
        <w:r w:rsidRPr="008B15E4">
          <w:rPr>
            <w:rFonts w:ascii="Times New Roman" w:eastAsia="Times New Roman" w:hAnsi="Times New Roman" w:cs="Times New Roman"/>
            <w:color w:val="0000FF"/>
            <w:u w:val="single"/>
            <w:lang w:eastAsia="fr-FR"/>
          </w:rPr>
          <w:t>32</w:t>
        </w:r>
      </w:hyperlink>
      <w:r w:rsidRPr="008B15E4">
        <w:rPr>
          <w:rFonts w:ascii="Times New Roman" w:eastAsia="Times New Roman" w:hAnsi="Times New Roman" w:cs="Times New Roman"/>
          <w:lang w:eastAsia="fr-FR"/>
        </w:rPr>
        <w:t xml:space="preserve"> et les sources littéraires révèlent l’existence, entre la ville et sa voisine Séville, d’un semis chrétien, au-delà du monastère de Saint-</w:t>
      </w:r>
      <w:proofErr w:type="spellStart"/>
      <w:r w:rsidRPr="008B15E4">
        <w:rPr>
          <w:rFonts w:ascii="Times New Roman" w:eastAsia="Times New Roman" w:hAnsi="Times New Roman" w:cs="Times New Roman"/>
          <w:lang w:eastAsia="fr-FR"/>
        </w:rPr>
        <w:t>Aciscle</w:t>
      </w:r>
      <w:proofErr w:type="spellEnd"/>
      <w:r w:rsidRPr="008B15E4">
        <w:rPr>
          <w:rFonts w:ascii="Times New Roman" w:eastAsia="Times New Roman" w:hAnsi="Times New Roman" w:cs="Times New Roman"/>
          <w:lang w:eastAsia="fr-FR"/>
        </w:rPr>
        <w:t>.</w:t>
      </w:r>
    </w:p>
    <w:p w:rsidR="008B15E4" w:rsidRDefault="008B15E4" w:rsidP="008B15E4">
      <w:pPr>
        <w:spacing w:before="100" w:beforeAutospacing="1" w:after="100" w:afterAutospacing="1"/>
        <w:rPr>
          <w:rFonts w:ascii="Times New Roman" w:eastAsia="Times New Roman" w:hAnsi="Times New Roman" w:cs="Times New Roman"/>
          <w:lang w:eastAsia="fr-FR"/>
        </w:rPr>
      </w:pPr>
      <w:r w:rsidRPr="008B15E4">
        <w:rPr>
          <w:rFonts w:ascii="Times New Roman" w:eastAsia="Times New Roman" w:hAnsi="Times New Roman" w:cs="Times New Roman"/>
          <w:lang w:eastAsia="fr-FR"/>
        </w:rPr>
        <w:t>13</w:t>
      </w:r>
      <w:r>
        <w:rPr>
          <w:rFonts w:ascii="Times New Roman" w:eastAsia="Times New Roman" w:hAnsi="Times New Roman" w:cs="Times New Roman"/>
          <w:lang w:eastAsia="fr-FR"/>
        </w:rPr>
        <w:t xml:space="preserve">/ </w:t>
      </w:r>
      <w:r w:rsidRPr="008B15E4">
        <w:rPr>
          <w:rFonts w:ascii="Times New Roman" w:eastAsia="Times New Roman" w:hAnsi="Times New Roman" w:cs="Times New Roman"/>
          <w:lang w:eastAsia="fr-FR"/>
        </w:rPr>
        <w:t>Les monastères de la périphérie servent aussi bien de lieu d’éducation pour les jeunes cordouans des familles aisées que de</w:t>
      </w:r>
      <w:r w:rsidRPr="008B15E4">
        <w:rPr>
          <w:rFonts w:ascii="Times New Roman" w:eastAsia="Times New Roman" w:hAnsi="Times New Roman" w:cs="Times New Roman"/>
          <w:i/>
          <w:iCs/>
          <w:lang w:eastAsia="fr-FR"/>
        </w:rPr>
        <w:t xml:space="preserve"> </w:t>
      </w:r>
      <w:proofErr w:type="spellStart"/>
      <w:r w:rsidRPr="008B15E4">
        <w:rPr>
          <w:rFonts w:ascii="Times New Roman" w:eastAsia="Times New Roman" w:hAnsi="Times New Roman" w:cs="Times New Roman"/>
          <w:i/>
          <w:iCs/>
          <w:lang w:eastAsia="fr-FR"/>
        </w:rPr>
        <w:t>collegia</w:t>
      </w:r>
      <w:proofErr w:type="spellEnd"/>
      <w:r w:rsidRPr="008B15E4">
        <w:rPr>
          <w:rFonts w:ascii="Times New Roman" w:eastAsia="Times New Roman" w:hAnsi="Times New Roman" w:cs="Times New Roman"/>
          <w:i/>
          <w:iCs/>
          <w:lang w:eastAsia="fr-FR"/>
        </w:rPr>
        <w:t xml:space="preserve"> </w:t>
      </w:r>
      <w:proofErr w:type="spellStart"/>
      <w:r w:rsidRPr="008B15E4">
        <w:rPr>
          <w:rFonts w:ascii="Times New Roman" w:eastAsia="Times New Roman" w:hAnsi="Times New Roman" w:cs="Times New Roman"/>
          <w:i/>
          <w:iCs/>
          <w:lang w:eastAsia="fr-FR"/>
        </w:rPr>
        <w:t>clericorum</w:t>
      </w:r>
      <w:proofErr w:type="spellEnd"/>
      <w:r w:rsidRPr="008B15E4">
        <w:rPr>
          <w:rFonts w:ascii="Times New Roman" w:eastAsia="Times New Roman" w:hAnsi="Times New Roman" w:cs="Times New Roman"/>
          <w:lang w:eastAsia="fr-FR"/>
        </w:rPr>
        <w:t xml:space="preserve">, comme Saint Zoïle qui s’illustre par les leçons de </w:t>
      </w:r>
      <w:proofErr w:type="spellStart"/>
      <w:r w:rsidRPr="008B15E4">
        <w:rPr>
          <w:rFonts w:ascii="Times New Roman" w:eastAsia="Times New Roman" w:hAnsi="Times New Roman" w:cs="Times New Roman"/>
          <w:lang w:eastAsia="fr-FR"/>
        </w:rPr>
        <w:t>Speraindeo</w:t>
      </w:r>
      <w:proofErr w:type="spellEnd"/>
      <w:r w:rsidRPr="008B15E4">
        <w:rPr>
          <w:rFonts w:ascii="Times New Roman" w:eastAsia="Times New Roman" w:hAnsi="Times New Roman" w:cs="Times New Roman"/>
          <w:lang w:eastAsia="fr-FR"/>
        </w:rPr>
        <w:t xml:space="preserve"> et de son disciple </w:t>
      </w:r>
      <w:proofErr w:type="spellStart"/>
      <w:r w:rsidRPr="008B15E4">
        <w:rPr>
          <w:rFonts w:ascii="Times New Roman" w:eastAsia="Times New Roman" w:hAnsi="Times New Roman" w:cs="Times New Roman"/>
          <w:lang w:eastAsia="fr-FR"/>
        </w:rPr>
        <w:t>Euloge</w:t>
      </w:r>
      <w:proofErr w:type="spellEnd"/>
      <w:r w:rsidRPr="008B15E4">
        <w:rPr>
          <w:rFonts w:ascii="Times New Roman" w:eastAsia="Times New Roman" w:hAnsi="Times New Roman" w:cs="Times New Roman"/>
          <w:lang w:eastAsia="fr-FR"/>
        </w:rPr>
        <w:t xml:space="preserve">. </w:t>
      </w:r>
    </w:p>
    <w:p w:rsidR="008B15E4" w:rsidRPr="008B15E4" w:rsidRDefault="008B15E4" w:rsidP="008B15E4">
      <w:pPr>
        <w:spacing w:before="100" w:beforeAutospacing="1" w:after="100" w:afterAutospacing="1"/>
        <w:rPr>
          <w:rFonts w:ascii="Times New Roman" w:eastAsia="Times New Roman" w:hAnsi="Times New Roman" w:cs="Times New Roman"/>
          <w:lang w:eastAsia="fr-FR"/>
        </w:rPr>
      </w:pPr>
      <w:r w:rsidRPr="008B15E4">
        <w:rPr>
          <w:rFonts w:ascii="Times New Roman" w:eastAsia="Times New Roman" w:hAnsi="Times New Roman" w:cs="Times New Roman"/>
          <w:lang w:eastAsia="fr-FR"/>
        </w:rPr>
        <w:t>Cordoue agit comme un foyer d’attraction culturelle pour les chrétiens de Bétique</w:t>
      </w:r>
      <w:hyperlink r:id="rId38" w:anchor="ftn33" w:history="1">
        <w:r w:rsidRPr="008B15E4">
          <w:rPr>
            <w:rFonts w:ascii="Times New Roman" w:eastAsia="Times New Roman" w:hAnsi="Times New Roman" w:cs="Times New Roman"/>
            <w:color w:val="0000FF"/>
            <w:u w:val="single"/>
            <w:lang w:eastAsia="fr-FR"/>
          </w:rPr>
          <w:t>33</w:t>
        </w:r>
      </w:hyperlink>
      <w:r w:rsidRPr="008B15E4">
        <w:rPr>
          <w:rFonts w:ascii="Times New Roman" w:eastAsia="Times New Roman" w:hAnsi="Times New Roman" w:cs="Times New Roman"/>
          <w:lang w:eastAsia="fr-FR"/>
        </w:rPr>
        <w:t xml:space="preserve"> : on vient d’Elvira, Écija, </w:t>
      </w:r>
      <w:proofErr w:type="spellStart"/>
      <w:r w:rsidRPr="008B15E4">
        <w:rPr>
          <w:rFonts w:ascii="Times New Roman" w:eastAsia="Times New Roman" w:hAnsi="Times New Roman" w:cs="Times New Roman"/>
          <w:lang w:eastAsia="fr-FR"/>
        </w:rPr>
        <w:t>Niebla</w:t>
      </w:r>
      <w:proofErr w:type="spellEnd"/>
      <w:r w:rsidRPr="008B15E4">
        <w:rPr>
          <w:rFonts w:ascii="Times New Roman" w:eastAsia="Times New Roman" w:hAnsi="Times New Roman" w:cs="Times New Roman"/>
          <w:lang w:eastAsia="fr-FR"/>
        </w:rPr>
        <w:t xml:space="preserve">, Carmona, Guadix, </w:t>
      </w:r>
      <w:proofErr w:type="spellStart"/>
      <w:r w:rsidRPr="008B15E4">
        <w:rPr>
          <w:rFonts w:ascii="Times New Roman" w:eastAsia="Times New Roman" w:hAnsi="Times New Roman" w:cs="Times New Roman"/>
          <w:lang w:eastAsia="fr-FR"/>
        </w:rPr>
        <w:t>Martos</w:t>
      </w:r>
      <w:proofErr w:type="spellEnd"/>
      <w:r w:rsidRPr="008B15E4">
        <w:rPr>
          <w:rFonts w:ascii="Times New Roman" w:eastAsia="Times New Roman" w:hAnsi="Times New Roman" w:cs="Times New Roman"/>
          <w:lang w:eastAsia="fr-FR"/>
        </w:rPr>
        <w:t xml:space="preserve"> ou Cabra pour y étudier et le plus souvent s’y fixer</w:t>
      </w:r>
      <w:hyperlink r:id="rId39" w:anchor="ftn34" w:history="1">
        <w:r w:rsidRPr="008B15E4">
          <w:rPr>
            <w:rFonts w:ascii="Times New Roman" w:eastAsia="Times New Roman" w:hAnsi="Times New Roman" w:cs="Times New Roman"/>
            <w:color w:val="0000FF"/>
            <w:u w:val="single"/>
            <w:lang w:eastAsia="fr-FR"/>
          </w:rPr>
          <w:t>34</w:t>
        </w:r>
      </w:hyperlink>
      <w:r w:rsidRPr="008B15E4">
        <w:rPr>
          <w:rFonts w:ascii="Times New Roman" w:eastAsia="Times New Roman" w:hAnsi="Times New Roman" w:cs="Times New Roman"/>
          <w:lang w:eastAsia="fr-FR"/>
        </w:rPr>
        <w:t>. Parmi les martyrs de Cordoue figurent des moines venus de plus loin : de Tolède</w:t>
      </w:r>
      <w:hyperlink r:id="rId40" w:anchor="ftn35" w:history="1">
        <w:r w:rsidRPr="008B15E4">
          <w:rPr>
            <w:rFonts w:ascii="Times New Roman" w:eastAsia="Times New Roman" w:hAnsi="Times New Roman" w:cs="Times New Roman"/>
            <w:color w:val="0000FF"/>
            <w:u w:val="single"/>
            <w:lang w:eastAsia="fr-FR"/>
          </w:rPr>
          <w:t>35</w:t>
        </w:r>
      </w:hyperlink>
      <w:r w:rsidRPr="008B15E4">
        <w:rPr>
          <w:rFonts w:ascii="Times New Roman" w:eastAsia="Times New Roman" w:hAnsi="Times New Roman" w:cs="Times New Roman"/>
          <w:lang w:eastAsia="fr-FR"/>
        </w:rPr>
        <w:t>, de Lusitanie</w:t>
      </w:r>
      <w:hyperlink r:id="rId41" w:anchor="ftn36" w:history="1">
        <w:r w:rsidRPr="008B15E4">
          <w:rPr>
            <w:rFonts w:ascii="Times New Roman" w:eastAsia="Times New Roman" w:hAnsi="Times New Roman" w:cs="Times New Roman"/>
            <w:color w:val="0000FF"/>
            <w:u w:val="single"/>
            <w:lang w:eastAsia="fr-FR"/>
          </w:rPr>
          <w:t>36</w:t>
        </w:r>
      </w:hyperlink>
      <w:r w:rsidRPr="008B15E4">
        <w:rPr>
          <w:rFonts w:ascii="Times New Roman" w:eastAsia="Times New Roman" w:hAnsi="Times New Roman" w:cs="Times New Roman"/>
          <w:lang w:eastAsia="fr-FR"/>
        </w:rPr>
        <w:t>, d’Asturies</w:t>
      </w:r>
      <w:hyperlink r:id="rId42" w:anchor="ftn37" w:history="1">
        <w:r w:rsidRPr="008B15E4">
          <w:rPr>
            <w:rFonts w:ascii="Times New Roman" w:eastAsia="Times New Roman" w:hAnsi="Times New Roman" w:cs="Times New Roman"/>
            <w:color w:val="0000FF"/>
            <w:u w:val="single"/>
            <w:lang w:eastAsia="fr-FR"/>
          </w:rPr>
          <w:t>37</w:t>
        </w:r>
      </w:hyperlink>
      <w:r w:rsidRPr="008B15E4">
        <w:rPr>
          <w:rFonts w:ascii="Times New Roman" w:eastAsia="Times New Roman" w:hAnsi="Times New Roman" w:cs="Times New Roman"/>
          <w:lang w:eastAsia="fr-FR"/>
        </w:rPr>
        <w:t>, de Gaule</w:t>
      </w:r>
      <w:hyperlink r:id="rId43" w:anchor="ftn38" w:history="1">
        <w:r w:rsidRPr="008B15E4">
          <w:rPr>
            <w:rFonts w:ascii="Times New Roman" w:eastAsia="Times New Roman" w:hAnsi="Times New Roman" w:cs="Times New Roman"/>
            <w:color w:val="0000FF"/>
            <w:u w:val="single"/>
            <w:lang w:eastAsia="fr-FR"/>
          </w:rPr>
          <w:t>38</w:t>
        </w:r>
      </w:hyperlink>
      <w:r w:rsidRPr="008B15E4">
        <w:rPr>
          <w:rFonts w:ascii="Times New Roman" w:eastAsia="Times New Roman" w:hAnsi="Times New Roman" w:cs="Times New Roman"/>
          <w:lang w:eastAsia="fr-FR"/>
        </w:rPr>
        <w:t xml:space="preserve">, mais aussi d’Orient. </w:t>
      </w:r>
      <w:proofErr w:type="spellStart"/>
      <w:r w:rsidRPr="008B15E4">
        <w:rPr>
          <w:rFonts w:ascii="Times New Roman" w:eastAsia="Times New Roman" w:hAnsi="Times New Roman" w:cs="Times New Roman"/>
          <w:lang w:eastAsia="fr-FR"/>
        </w:rPr>
        <w:t>Servio</w:t>
      </w:r>
      <w:proofErr w:type="spellEnd"/>
      <w:r w:rsidRPr="008B15E4">
        <w:rPr>
          <w:rFonts w:ascii="Times New Roman" w:eastAsia="Times New Roman" w:hAnsi="Times New Roman" w:cs="Times New Roman"/>
          <w:lang w:eastAsia="fr-FR"/>
        </w:rPr>
        <w:t xml:space="preserve"> Deo vient d</w:t>
      </w:r>
      <w:proofErr w:type="gramStart"/>
      <w:r w:rsidRPr="008B15E4">
        <w:rPr>
          <w:rFonts w:ascii="Times New Roman" w:eastAsia="Times New Roman" w:hAnsi="Times New Roman" w:cs="Times New Roman"/>
          <w:lang w:eastAsia="fr-FR"/>
        </w:rPr>
        <w:t>’«</w:t>
      </w:r>
      <w:proofErr w:type="gramEnd"/>
      <w:r w:rsidRPr="008B15E4">
        <w:rPr>
          <w:rFonts w:ascii="Times New Roman" w:eastAsia="Times New Roman" w:hAnsi="Times New Roman" w:cs="Times New Roman"/>
          <w:lang w:eastAsia="fr-FR"/>
        </w:rPr>
        <w:t> outremer</w:t>
      </w:r>
      <w:hyperlink r:id="rId44" w:anchor="ftn39" w:history="1">
        <w:r w:rsidRPr="008B15E4">
          <w:rPr>
            <w:rFonts w:ascii="Times New Roman" w:eastAsia="Times New Roman" w:hAnsi="Times New Roman" w:cs="Times New Roman"/>
            <w:color w:val="0000FF"/>
            <w:u w:val="single"/>
            <w:lang w:eastAsia="fr-FR"/>
          </w:rPr>
          <w:t>39</w:t>
        </w:r>
      </w:hyperlink>
      <w:r w:rsidRPr="008B15E4">
        <w:rPr>
          <w:rFonts w:ascii="Times New Roman" w:eastAsia="Times New Roman" w:hAnsi="Times New Roman" w:cs="Times New Roman"/>
          <w:lang w:eastAsia="fr-FR"/>
        </w:rPr>
        <w:t xml:space="preserve"> », tandis que Georges a accompli tout un périple vers Cordoue : né à Bethléem, il entre au grand monastère de Mar </w:t>
      </w:r>
      <w:proofErr w:type="spellStart"/>
      <w:r w:rsidRPr="008B15E4">
        <w:rPr>
          <w:rFonts w:ascii="Times New Roman" w:eastAsia="Times New Roman" w:hAnsi="Times New Roman" w:cs="Times New Roman"/>
          <w:lang w:eastAsia="fr-FR"/>
        </w:rPr>
        <w:t>Sabbas</w:t>
      </w:r>
      <w:proofErr w:type="spellEnd"/>
      <w:r w:rsidRPr="008B15E4">
        <w:rPr>
          <w:rFonts w:ascii="Times New Roman" w:eastAsia="Times New Roman" w:hAnsi="Times New Roman" w:cs="Times New Roman"/>
          <w:lang w:eastAsia="fr-FR"/>
        </w:rPr>
        <w:t xml:space="preserve"> près de Jérusalem. Il est envoyé en Afrique pour quêter des dons, puis il passe en Espagne. Il est accueilli à </w:t>
      </w:r>
      <w:proofErr w:type="spellStart"/>
      <w:r w:rsidRPr="008B15E4">
        <w:rPr>
          <w:rFonts w:ascii="Times New Roman" w:eastAsia="Times New Roman" w:hAnsi="Times New Roman" w:cs="Times New Roman"/>
          <w:lang w:eastAsia="fr-FR"/>
        </w:rPr>
        <w:t>Tabanos</w:t>
      </w:r>
      <w:proofErr w:type="spellEnd"/>
      <w:r w:rsidRPr="008B15E4">
        <w:rPr>
          <w:rFonts w:ascii="Times New Roman" w:eastAsia="Times New Roman" w:hAnsi="Times New Roman" w:cs="Times New Roman"/>
          <w:lang w:eastAsia="fr-FR"/>
        </w:rPr>
        <w:t>, mais envisage de continuer sa route vers la Gaule</w:t>
      </w:r>
      <w:hyperlink r:id="rId45" w:anchor="ftn40" w:history="1">
        <w:r w:rsidRPr="008B15E4">
          <w:rPr>
            <w:rFonts w:ascii="Times New Roman" w:eastAsia="Times New Roman" w:hAnsi="Times New Roman" w:cs="Times New Roman"/>
            <w:color w:val="0000FF"/>
            <w:u w:val="single"/>
            <w:lang w:eastAsia="fr-FR"/>
          </w:rPr>
          <w:t>40</w:t>
        </w:r>
      </w:hyperlink>
      <w:r w:rsidRPr="008B15E4">
        <w:rPr>
          <w:rFonts w:ascii="Times New Roman" w:eastAsia="Times New Roman" w:hAnsi="Times New Roman" w:cs="Times New Roman"/>
          <w:lang w:eastAsia="fr-FR"/>
        </w:rPr>
        <w:t>. Pareils déplacements de personnes indiquent bien que les chrétiens d’</w:t>
      </w:r>
      <w:r w:rsidRPr="008B15E4">
        <w:rPr>
          <w:rFonts w:ascii="Times New Roman" w:eastAsia="Times New Roman" w:hAnsi="Times New Roman" w:cs="Times New Roman"/>
          <w:i/>
          <w:iCs/>
          <w:lang w:eastAsia="fr-FR"/>
        </w:rPr>
        <w:t>al-</w:t>
      </w:r>
      <w:proofErr w:type="spellStart"/>
      <w:r w:rsidRPr="008B15E4">
        <w:rPr>
          <w:rFonts w:ascii="Times New Roman" w:eastAsia="Times New Roman" w:hAnsi="Times New Roman" w:cs="Times New Roman"/>
          <w:i/>
          <w:iCs/>
          <w:lang w:eastAsia="fr-FR"/>
        </w:rPr>
        <w:t>Andalus</w:t>
      </w:r>
      <w:proofErr w:type="spellEnd"/>
      <w:r w:rsidRPr="008B15E4">
        <w:rPr>
          <w:rFonts w:ascii="Times New Roman" w:eastAsia="Times New Roman" w:hAnsi="Times New Roman" w:cs="Times New Roman"/>
          <w:lang w:eastAsia="fr-FR"/>
        </w:rPr>
        <w:t xml:space="preserve"> ne vivent pas en vase clos, comme on l’a souvent dit</w:t>
      </w:r>
      <w:hyperlink r:id="rId46" w:anchor="ftn41" w:history="1">
        <w:r w:rsidRPr="008B15E4">
          <w:rPr>
            <w:rFonts w:ascii="Times New Roman" w:eastAsia="Times New Roman" w:hAnsi="Times New Roman" w:cs="Times New Roman"/>
            <w:color w:val="0000FF"/>
            <w:u w:val="single"/>
            <w:lang w:eastAsia="fr-FR"/>
          </w:rPr>
          <w:t>41</w:t>
        </w:r>
      </w:hyperlink>
      <w:r w:rsidRPr="008B15E4">
        <w:rPr>
          <w:rFonts w:ascii="Times New Roman" w:eastAsia="Times New Roman" w:hAnsi="Times New Roman" w:cs="Times New Roman"/>
          <w:lang w:eastAsia="fr-FR"/>
        </w:rPr>
        <w:t>.</w:t>
      </w:r>
    </w:p>
    <w:p w:rsidR="008B15E4" w:rsidRDefault="008B15E4" w:rsidP="008B15E4">
      <w:pPr>
        <w:spacing w:before="100" w:beforeAutospacing="1" w:after="100" w:afterAutospacing="1"/>
        <w:rPr>
          <w:rFonts w:ascii="Times New Roman" w:eastAsia="Times New Roman" w:hAnsi="Times New Roman" w:cs="Times New Roman"/>
          <w:lang w:eastAsia="fr-FR"/>
        </w:rPr>
      </w:pPr>
      <w:r w:rsidRPr="008B15E4">
        <w:rPr>
          <w:rFonts w:ascii="Times New Roman" w:eastAsia="Times New Roman" w:hAnsi="Times New Roman" w:cs="Times New Roman"/>
          <w:lang w:eastAsia="fr-FR"/>
        </w:rPr>
        <w:t>14</w:t>
      </w:r>
      <w:r>
        <w:rPr>
          <w:rFonts w:ascii="Times New Roman" w:eastAsia="Times New Roman" w:hAnsi="Times New Roman" w:cs="Times New Roman"/>
          <w:lang w:eastAsia="fr-FR"/>
        </w:rPr>
        <w:t xml:space="preserve">/ </w:t>
      </w:r>
      <w:r w:rsidRPr="008B15E4">
        <w:rPr>
          <w:rFonts w:ascii="Times New Roman" w:eastAsia="Times New Roman" w:hAnsi="Times New Roman" w:cs="Times New Roman"/>
          <w:lang w:eastAsia="fr-FR"/>
        </w:rPr>
        <w:t>Abrités loin du palais émiral, préparés par une longue ascèse à répéter le geste des premiers martyrs de l’</w:t>
      </w:r>
      <w:proofErr w:type="spellStart"/>
      <w:r w:rsidRPr="008B15E4">
        <w:rPr>
          <w:rFonts w:ascii="Times New Roman" w:eastAsia="Times New Roman" w:hAnsi="Times New Roman" w:cs="Times New Roman"/>
          <w:lang w:eastAsia="fr-FR"/>
        </w:rPr>
        <w:t>Eglise</w:t>
      </w:r>
      <w:proofErr w:type="spellEnd"/>
      <w:r w:rsidRPr="008B15E4">
        <w:rPr>
          <w:rFonts w:ascii="Times New Roman" w:eastAsia="Times New Roman" w:hAnsi="Times New Roman" w:cs="Times New Roman"/>
          <w:lang w:eastAsia="fr-FR"/>
        </w:rPr>
        <w:t>, les partisans d’</w:t>
      </w:r>
      <w:proofErr w:type="spellStart"/>
      <w:r w:rsidRPr="008B15E4">
        <w:rPr>
          <w:rFonts w:ascii="Times New Roman" w:eastAsia="Times New Roman" w:hAnsi="Times New Roman" w:cs="Times New Roman"/>
          <w:lang w:eastAsia="fr-FR"/>
        </w:rPr>
        <w:t>Euloge</w:t>
      </w:r>
      <w:proofErr w:type="spellEnd"/>
      <w:r w:rsidRPr="008B15E4">
        <w:rPr>
          <w:rFonts w:ascii="Times New Roman" w:eastAsia="Times New Roman" w:hAnsi="Times New Roman" w:cs="Times New Roman"/>
          <w:lang w:eastAsia="fr-FR"/>
        </w:rPr>
        <w:t xml:space="preserve"> investissent à nouveau – dans un acte de provocation et d’affirmation offensive de leur foi – l’espace central, le</w:t>
      </w:r>
      <w:r w:rsidRPr="008B15E4">
        <w:rPr>
          <w:rFonts w:ascii="Times New Roman" w:eastAsia="Times New Roman" w:hAnsi="Times New Roman" w:cs="Times New Roman"/>
          <w:i/>
          <w:iCs/>
          <w:lang w:eastAsia="fr-FR"/>
        </w:rPr>
        <w:t xml:space="preserve"> forum</w:t>
      </w:r>
      <w:r w:rsidRPr="008B15E4">
        <w:rPr>
          <w:rFonts w:ascii="Times New Roman" w:eastAsia="Times New Roman" w:hAnsi="Times New Roman" w:cs="Times New Roman"/>
          <w:lang w:eastAsia="fr-FR"/>
        </w:rPr>
        <w:t xml:space="preserve">, dans un mouvement inverse de celui qui leur avait fait quitter la ville pour le désert. </w:t>
      </w:r>
    </w:p>
    <w:p w:rsidR="008B15E4" w:rsidRPr="008B15E4" w:rsidRDefault="008B15E4" w:rsidP="008B15E4">
      <w:pPr>
        <w:spacing w:before="100" w:beforeAutospacing="1" w:after="100" w:afterAutospacing="1"/>
        <w:rPr>
          <w:rFonts w:ascii="Times New Roman" w:eastAsia="Times New Roman" w:hAnsi="Times New Roman" w:cs="Times New Roman"/>
          <w:lang w:eastAsia="fr-FR"/>
        </w:rPr>
      </w:pPr>
      <w:r w:rsidRPr="008B15E4">
        <w:rPr>
          <w:rFonts w:ascii="Times New Roman" w:eastAsia="Times New Roman" w:hAnsi="Times New Roman" w:cs="Times New Roman"/>
          <w:lang w:eastAsia="fr-FR"/>
        </w:rPr>
        <w:t>Le</w:t>
      </w:r>
      <w:r w:rsidRPr="008B15E4">
        <w:rPr>
          <w:rFonts w:ascii="Times New Roman" w:eastAsia="Times New Roman" w:hAnsi="Times New Roman" w:cs="Times New Roman"/>
          <w:i/>
          <w:iCs/>
          <w:lang w:eastAsia="fr-FR"/>
        </w:rPr>
        <w:t xml:space="preserve"> Mémorial des saints</w:t>
      </w:r>
      <w:r w:rsidRPr="008B15E4">
        <w:rPr>
          <w:rFonts w:ascii="Times New Roman" w:eastAsia="Times New Roman" w:hAnsi="Times New Roman" w:cs="Times New Roman"/>
          <w:lang w:eastAsia="fr-FR"/>
        </w:rPr>
        <w:t xml:space="preserve"> d’</w:t>
      </w:r>
      <w:proofErr w:type="spellStart"/>
      <w:r w:rsidRPr="008B15E4">
        <w:rPr>
          <w:rFonts w:ascii="Times New Roman" w:eastAsia="Times New Roman" w:hAnsi="Times New Roman" w:cs="Times New Roman"/>
          <w:lang w:eastAsia="fr-FR"/>
        </w:rPr>
        <w:t>Euloge</w:t>
      </w:r>
      <w:proofErr w:type="spellEnd"/>
      <w:r w:rsidRPr="008B15E4">
        <w:rPr>
          <w:rFonts w:ascii="Times New Roman" w:eastAsia="Times New Roman" w:hAnsi="Times New Roman" w:cs="Times New Roman"/>
          <w:lang w:eastAsia="fr-FR"/>
        </w:rPr>
        <w:t xml:space="preserve"> dévoile une stratégie de reconquête de l’espace symbolique du pouvoir païen. Les martyrs se dirigent droit vers le cadi musulman pour dénoncer l’imposture du « pseudo-prophète » Mahomet. </w:t>
      </w:r>
      <w:proofErr w:type="spellStart"/>
      <w:r w:rsidRPr="008B15E4">
        <w:rPr>
          <w:rFonts w:ascii="Times New Roman" w:eastAsia="Times New Roman" w:hAnsi="Times New Roman" w:cs="Times New Roman"/>
          <w:lang w:eastAsia="fr-FR"/>
        </w:rPr>
        <w:t>Rogelius</w:t>
      </w:r>
      <w:proofErr w:type="spellEnd"/>
      <w:r w:rsidRPr="008B15E4">
        <w:rPr>
          <w:rFonts w:ascii="Times New Roman" w:eastAsia="Times New Roman" w:hAnsi="Times New Roman" w:cs="Times New Roman"/>
          <w:lang w:eastAsia="fr-FR"/>
        </w:rPr>
        <w:t xml:space="preserve"> et </w:t>
      </w:r>
      <w:proofErr w:type="spellStart"/>
      <w:r w:rsidRPr="008B15E4">
        <w:rPr>
          <w:rFonts w:ascii="Times New Roman" w:eastAsia="Times New Roman" w:hAnsi="Times New Roman" w:cs="Times New Roman"/>
          <w:lang w:eastAsia="fr-FR"/>
        </w:rPr>
        <w:t>Servio</w:t>
      </w:r>
      <w:proofErr w:type="spellEnd"/>
      <w:r w:rsidRPr="008B15E4">
        <w:rPr>
          <w:rFonts w:ascii="Times New Roman" w:eastAsia="Times New Roman" w:hAnsi="Times New Roman" w:cs="Times New Roman"/>
          <w:lang w:eastAsia="fr-FR"/>
        </w:rPr>
        <w:t xml:space="preserve"> Deo n’hésitent pas à franchir le seuil de la mosquée – autrefois principale église de Cordoue – pour y prêcher l’Évangile</w:t>
      </w:r>
      <w:hyperlink r:id="rId47" w:anchor="ftn42" w:history="1">
        <w:r w:rsidRPr="008B15E4">
          <w:rPr>
            <w:rFonts w:ascii="Times New Roman" w:eastAsia="Times New Roman" w:hAnsi="Times New Roman" w:cs="Times New Roman"/>
            <w:color w:val="0000FF"/>
            <w:u w:val="single"/>
            <w:lang w:eastAsia="fr-FR"/>
          </w:rPr>
          <w:t>42</w:t>
        </w:r>
      </w:hyperlink>
      <w:r w:rsidRPr="008B15E4">
        <w:rPr>
          <w:rFonts w:ascii="Times New Roman" w:eastAsia="Times New Roman" w:hAnsi="Times New Roman" w:cs="Times New Roman"/>
          <w:lang w:eastAsia="fr-FR"/>
        </w:rPr>
        <w:t>. D’autres vont affronter l’émir en personne dans son palais</w:t>
      </w:r>
      <w:hyperlink r:id="rId48" w:anchor="ftn43" w:history="1">
        <w:r w:rsidRPr="008B15E4">
          <w:rPr>
            <w:rFonts w:ascii="Times New Roman" w:eastAsia="Times New Roman" w:hAnsi="Times New Roman" w:cs="Times New Roman"/>
            <w:color w:val="0000FF"/>
            <w:u w:val="single"/>
            <w:lang w:eastAsia="fr-FR"/>
          </w:rPr>
          <w:t>43</w:t>
        </w:r>
      </w:hyperlink>
      <w:r w:rsidRPr="008B15E4">
        <w:rPr>
          <w:rFonts w:ascii="Times New Roman" w:eastAsia="Times New Roman" w:hAnsi="Times New Roman" w:cs="Times New Roman"/>
          <w:lang w:eastAsia="fr-FR"/>
        </w:rPr>
        <w:t>. La violation de l’espace du pouvoir entraîne un châtiment exemplaire, et les corps des martyrs sont jetés dans le fleuve ou laissés aux bêtes, abandonnés dans l’espace périphérique d’où ils étaient sortis. Cependant, lorsque tombe la nuit, ils sont recueillis en cachette par leurs frères</w:t>
      </w:r>
      <w:hyperlink r:id="rId49" w:anchor="ftn44" w:history="1">
        <w:r w:rsidRPr="008B15E4">
          <w:rPr>
            <w:rFonts w:ascii="Times New Roman" w:eastAsia="Times New Roman" w:hAnsi="Times New Roman" w:cs="Times New Roman"/>
            <w:color w:val="0000FF"/>
            <w:u w:val="single"/>
            <w:lang w:eastAsia="fr-FR"/>
          </w:rPr>
          <w:t>44</w:t>
        </w:r>
      </w:hyperlink>
      <w:r w:rsidRPr="008B15E4">
        <w:rPr>
          <w:rFonts w:ascii="Times New Roman" w:eastAsia="Times New Roman" w:hAnsi="Times New Roman" w:cs="Times New Roman"/>
          <w:lang w:eastAsia="fr-FR"/>
        </w:rPr>
        <w:t xml:space="preserve"> et enterrés dans les monastères dont ils rehaussent le prestige, alimentant en nouvelles reliques le culte des saints. Un siècle plus tard, les Cordouans viennent encore prier sur leurs tombes</w:t>
      </w:r>
      <w:hyperlink r:id="rId50" w:anchor="ftn45" w:history="1">
        <w:r w:rsidRPr="008B15E4">
          <w:rPr>
            <w:rFonts w:ascii="Times New Roman" w:eastAsia="Times New Roman" w:hAnsi="Times New Roman" w:cs="Times New Roman"/>
            <w:color w:val="0000FF"/>
            <w:u w:val="single"/>
            <w:lang w:eastAsia="fr-FR"/>
          </w:rPr>
          <w:t>45</w:t>
        </w:r>
      </w:hyperlink>
      <w:r w:rsidRPr="008B15E4">
        <w:rPr>
          <w:rFonts w:ascii="Times New Roman" w:eastAsia="Times New Roman" w:hAnsi="Times New Roman" w:cs="Times New Roman"/>
          <w:lang w:eastAsia="fr-FR"/>
        </w:rPr>
        <w:t>.</w:t>
      </w:r>
    </w:p>
    <w:p w:rsidR="008B15E4" w:rsidRPr="008B15E4" w:rsidRDefault="008B15E4" w:rsidP="008B15E4">
      <w:pPr>
        <w:spacing w:before="100" w:beforeAutospacing="1" w:after="100" w:afterAutospacing="1"/>
        <w:outlineLvl w:val="0"/>
        <w:rPr>
          <w:rFonts w:ascii="Times New Roman" w:eastAsia="Times New Roman" w:hAnsi="Times New Roman" w:cs="Times New Roman"/>
          <w:b/>
          <w:bCs/>
          <w:kern w:val="36"/>
          <w:sz w:val="28"/>
          <w:szCs w:val="28"/>
          <w:lang w:eastAsia="fr-FR"/>
        </w:rPr>
      </w:pPr>
      <w:hyperlink r:id="rId51" w:anchor="tocfrom1n3" w:history="1">
        <w:r w:rsidRPr="008B15E4">
          <w:rPr>
            <w:rFonts w:ascii="Times New Roman" w:eastAsia="Times New Roman" w:hAnsi="Times New Roman" w:cs="Times New Roman"/>
            <w:b/>
            <w:bCs/>
            <w:color w:val="0000FF"/>
            <w:kern w:val="36"/>
            <w:sz w:val="28"/>
            <w:szCs w:val="28"/>
            <w:u w:val="single"/>
            <w:lang w:eastAsia="fr-FR"/>
          </w:rPr>
          <w:t>Cordoue, creuset de l’identité « mozarabe »</w:t>
        </w:r>
      </w:hyperlink>
    </w:p>
    <w:p w:rsidR="008B15E4" w:rsidRDefault="008B15E4" w:rsidP="008B15E4">
      <w:pPr>
        <w:spacing w:before="100" w:beforeAutospacing="1" w:after="100" w:afterAutospacing="1"/>
        <w:rPr>
          <w:rFonts w:ascii="Times New Roman" w:eastAsia="Times New Roman" w:hAnsi="Times New Roman" w:cs="Times New Roman"/>
          <w:lang w:eastAsia="fr-FR"/>
        </w:rPr>
      </w:pPr>
      <w:r w:rsidRPr="008B15E4">
        <w:rPr>
          <w:rFonts w:ascii="Times New Roman" w:eastAsia="Times New Roman" w:hAnsi="Times New Roman" w:cs="Times New Roman"/>
          <w:lang w:eastAsia="fr-FR"/>
        </w:rPr>
        <w:t>15</w:t>
      </w:r>
      <w:r>
        <w:rPr>
          <w:rFonts w:ascii="Times New Roman" w:eastAsia="Times New Roman" w:hAnsi="Times New Roman" w:cs="Times New Roman"/>
          <w:lang w:eastAsia="fr-FR"/>
        </w:rPr>
        <w:t xml:space="preserve">/ </w:t>
      </w:r>
      <w:r w:rsidRPr="008B15E4">
        <w:rPr>
          <w:rFonts w:ascii="Times New Roman" w:eastAsia="Times New Roman" w:hAnsi="Times New Roman" w:cs="Times New Roman"/>
          <w:lang w:eastAsia="fr-FR"/>
        </w:rPr>
        <w:t xml:space="preserve">L’élan mystique qui lance certains vers le martyre ne doit pas occulter l’intégration de la plupart à la société dominante. </w:t>
      </w:r>
    </w:p>
    <w:p w:rsidR="008B15E4" w:rsidRPr="008B15E4" w:rsidRDefault="008B15E4" w:rsidP="008B15E4">
      <w:pPr>
        <w:spacing w:before="100" w:beforeAutospacing="1" w:after="100" w:afterAutospacing="1"/>
        <w:rPr>
          <w:rFonts w:ascii="Times New Roman" w:eastAsia="Times New Roman" w:hAnsi="Times New Roman" w:cs="Times New Roman"/>
          <w:lang w:eastAsia="fr-FR"/>
        </w:rPr>
      </w:pPr>
      <w:r w:rsidRPr="008B15E4">
        <w:rPr>
          <w:rFonts w:ascii="Times New Roman" w:eastAsia="Times New Roman" w:hAnsi="Times New Roman" w:cs="Times New Roman"/>
          <w:lang w:eastAsia="fr-FR"/>
        </w:rPr>
        <w:t xml:space="preserve">La stratégie adoptée par </w:t>
      </w:r>
      <w:proofErr w:type="spellStart"/>
      <w:r w:rsidRPr="008B15E4">
        <w:rPr>
          <w:rFonts w:ascii="Times New Roman" w:eastAsia="Times New Roman" w:hAnsi="Times New Roman" w:cs="Times New Roman"/>
          <w:lang w:eastAsia="fr-FR"/>
        </w:rPr>
        <w:t>Euloge</w:t>
      </w:r>
      <w:proofErr w:type="spellEnd"/>
      <w:r w:rsidRPr="008B15E4">
        <w:rPr>
          <w:rFonts w:ascii="Times New Roman" w:eastAsia="Times New Roman" w:hAnsi="Times New Roman" w:cs="Times New Roman"/>
          <w:lang w:eastAsia="fr-FR"/>
        </w:rPr>
        <w:t xml:space="preserve"> et ses partisans a conforté l’idée que la communauté chrétienne s’était éteinte sur la « palestre du martyre »</w:t>
      </w:r>
      <w:hyperlink r:id="rId52" w:anchor="ftn46" w:history="1">
        <w:r w:rsidRPr="008B15E4">
          <w:rPr>
            <w:rFonts w:ascii="Times New Roman" w:eastAsia="Times New Roman" w:hAnsi="Times New Roman" w:cs="Times New Roman"/>
            <w:color w:val="0000FF"/>
            <w:u w:val="single"/>
            <w:lang w:eastAsia="fr-FR"/>
          </w:rPr>
          <w:t>46</w:t>
        </w:r>
      </w:hyperlink>
      <w:r w:rsidRPr="008B15E4">
        <w:rPr>
          <w:rFonts w:ascii="Times New Roman" w:eastAsia="Times New Roman" w:hAnsi="Times New Roman" w:cs="Times New Roman"/>
          <w:lang w:eastAsia="fr-FR"/>
        </w:rPr>
        <w:t xml:space="preserve"> plutôt que d’accepter un processus implacable d’absorption. Cette conception provient du fait que la </w:t>
      </w:r>
      <w:r w:rsidRPr="008B15E4">
        <w:rPr>
          <w:rFonts w:ascii="Times New Roman" w:eastAsia="Times New Roman" w:hAnsi="Times New Roman" w:cs="Times New Roman"/>
          <w:b/>
          <w:bCs/>
          <w:lang w:eastAsia="fr-FR"/>
        </w:rPr>
        <w:t>communauté mozarabe est trop souvent assimilée à un résidu de la culture wisigothique</w:t>
      </w:r>
      <w:r w:rsidRPr="008B15E4">
        <w:rPr>
          <w:rFonts w:ascii="Times New Roman" w:eastAsia="Times New Roman" w:hAnsi="Times New Roman" w:cs="Times New Roman"/>
          <w:lang w:eastAsia="fr-FR"/>
        </w:rPr>
        <w:t>, incapable de toute évolution, alors que l’on peut percevoir, au cœur même des écrits d’</w:t>
      </w:r>
      <w:proofErr w:type="spellStart"/>
      <w:r w:rsidRPr="008B15E4">
        <w:rPr>
          <w:rFonts w:ascii="Times New Roman" w:eastAsia="Times New Roman" w:hAnsi="Times New Roman" w:cs="Times New Roman"/>
          <w:lang w:eastAsia="fr-FR"/>
        </w:rPr>
        <w:t>Euloge</w:t>
      </w:r>
      <w:proofErr w:type="spellEnd"/>
      <w:r w:rsidRPr="008B15E4">
        <w:rPr>
          <w:rFonts w:ascii="Times New Roman" w:eastAsia="Times New Roman" w:hAnsi="Times New Roman" w:cs="Times New Roman"/>
          <w:lang w:eastAsia="fr-FR"/>
        </w:rPr>
        <w:t>, les premiers signes de l’arabisation</w:t>
      </w:r>
      <w:hyperlink r:id="rId53" w:anchor="ftn47" w:history="1">
        <w:r w:rsidRPr="008B15E4">
          <w:rPr>
            <w:rFonts w:ascii="Times New Roman" w:eastAsia="Times New Roman" w:hAnsi="Times New Roman" w:cs="Times New Roman"/>
            <w:color w:val="0000FF"/>
            <w:u w:val="single"/>
            <w:lang w:eastAsia="fr-FR"/>
          </w:rPr>
          <w:t>47</w:t>
        </w:r>
      </w:hyperlink>
      <w:r w:rsidRPr="008B15E4">
        <w:rPr>
          <w:rFonts w:ascii="Times New Roman" w:eastAsia="Times New Roman" w:hAnsi="Times New Roman" w:cs="Times New Roman"/>
          <w:lang w:eastAsia="fr-FR"/>
        </w:rPr>
        <w:t>.</w:t>
      </w:r>
    </w:p>
    <w:p w:rsidR="008B15E4" w:rsidRDefault="008B15E4" w:rsidP="008B15E4">
      <w:pPr>
        <w:spacing w:before="100" w:beforeAutospacing="1" w:after="100" w:afterAutospacing="1"/>
        <w:rPr>
          <w:rFonts w:ascii="Times New Roman" w:eastAsia="Times New Roman" w:hAnsi="Times New Roman" w:cs="Times New Roman"/>
          <w:lang w:eastAsia="fr-FR"/>
        </w:rPr>
      </w:pPr>
      <w:r w:rsidRPr="008B15E4">
        <w:rPr>
          <w:rFonts w:ascii="Times New Roman" w:eastAsia="Times New Roman" w:hAnsi="Times New Roman" w:cs="Times New Roman"/>
          <w:lang w:eastAsia="fr-FR"/>
        </w:rPr>
        <w:lastRenderedPageBreak/>
        <w:t>16</w:t>
      </w:r>
      <w:r>
        <w:rPr>
          <w:rFonts w:ascii="Times New Roman" w:eastAsia="Times New Roman" w:hAnsi="Times New Roman" w:cs="Times New Roman"/>
          <w:lang w:eastAsia="fr-FR"/>
        </w:rPr>
        <w:t xml:space="preserve">/ </w:t>
      </w:r>
      <w:r w:rsidRPr="008B15E4">
        <w:rPr>
          <w:rFonts w:ascii="Times New Roman" w:eastAsia="Times New Roman" w:hAnsi="Times New Roman" w:cs="Times New Roman"/>
          <w:lang w:eastAsia="fr-FR"/>
        </w:rPr>
        <w:t xml:space="preserve">Parmi les martyrs, la connaissance de l’arabe n’est pas chose rare : </w:t>
      </w:r>
      <w:proofErr w:type="spellStart"/>
      <w:r w:rsidRPr="008B15E4">
        <w:rPr>
          <w:rFonts w:ascii="Times New Roman" w:eastAsia="Times New Roman" w:hAnsi="Times New Roman" w:cs="Times New Roman"/>
          <w:lang w:eastAsia="fr-FR"/>
        </w:rPr>
        <w:t>Euloge</w:t>
      </w:r>
      <w:proofErr w:type="spellEnd"/>
      <w:r w:rsidRPr="008B15E4">
        <w:rPr>
          <w:rFonts w:ascii="Times New Roman" w:eastAsia="Times New Roman" w:hAnsi="Times New Roman" w:cs="Times New Roman"/>
          <w:lang w:eastAsia="fr-FR"/>
        </w:rPr>
        <w:t xml:space="preserve"> nous le mentionne pour huit d’entre eux, sur un total de cinquante et un, mais cinq autres connaissent très probablement l’arabe</w:t>
      </w:r>
      <w:hyperlink r:id="rId54" w:anchor="ftn48" w:history="1">
        <w:r w:rsidRPr="008B15E4">
          <w:rPr>
            <w:rFonts w:ascii="Times New Roman" w:eastAsia="Times New Roman" w:hAnsi="Times New Roman" w:cs="Times New Roman"/>
            <w:color w:val="0000FF"/>
            <w:u w:val="single"/>
            <w:lang w:eastAsia="fr-FR"/>
          </w:rPr>
          <w:t>48</w:t>
        </w:r>
      </w:hyperlink>
      <w:r w:rsidRPr="008B15E4">
        <w:rPr>
          <w:rFonts w:ascii="Times New Roman" w:eastAsia="Times New Roman" w:hAnsi="Times New Roman" w:cs="Times New Roman"/>
          <w:lang w:eastAsia="fr-FR"/>
        </w:rPr>
        <w:t xml:space="preserve">. </w:t>
      </w:r>
    </w:p>
    <w:p w:rsidR="008B15E4" w:rsidRDefault="008B15E4" w:rsidP="008B15E4">
      <w:pPr>
        <w:spacing w:before="100" w:beforeAutospacing="1" w:after="100" w:afterAutospacing="1"/>
        <w:rPr>
          <w:rFonts w:ascii="Times New Roman" w:eastAsia="Times New Roman" w:hAnsi="Times New Roman" w:cs="Times New Roman"/>
          <w:lang w:eastAsia="fr-FR"/>
        </w:rPr>
      </w:pPr>
      <w:r w:rsidRPr="008B15E4">
        <w:rPr>
          <w:rFonts w:ascii="Times New Roman" w:eastAsia="Times New Roman" w:hAnsi="Times New Roman" w:cs="Times New Roman"/>
          <w:lang w:eastAsia="fr-FR"/>
        </w:rPr>
        <w:t>On peut distinguer trois origines de ce savoir. Il peut être lié tout d’abord à l’exercice d’un métier. Jean est un marchand et ses confrères musulmans l’accusent ainsi</w:t>
      </w:r>
      <w:hyperlink r:id="rId55" w:anchor="ftn49" w:history="1">
        <w:r w:rsidRPr="008B15E4">
          <w:rPr>
            <w:rFonts w:ascii="Times New Roman" w:eastAsia="Times New Roman" w:hAnsi="Times New Roman" w:cs="Times New Roman"/>
            <w:color w:val="0000FF"/>
            <w:u w:val="single"/>
            <w:lang w:eastAsia="fr-FR"/>
          </w:rPr>
          <w:t>49</w:t>
        </w:r>
      </w:hyperlink>
      <w:r w:rsidRPr="008B15E4">
        <w:rPr>
          <w:rFonts w:ascii="Times New Roman" w:eastAsia="Times New Roman" w:hAnsi="Times New Roman" w:cs="Times New Roman"/>
          <w:lang w:eastAsia="fr-FR"/>
        </w:rPr>
        <w:t> : « </w:t>
      </w:r>
      <w:r w:rsidRPr="008B15E4">
        <w:rPr>
          <w:rFonts w:ascii="Times New Roman" w:eastAsia="Times New Roman" w:hAnsi="Times New Roman" w:cs="Times New Roman"/>
          <w:i/>
          <w:iCs/>
          <w:lang w:eastAsia="fr-FR"/>
        </w:rPr>
        <w:t>Lorsqu’il veut se livrer à son commerce sur les marchés, il ne trouve pas mieux que de dévoyer les acheteurs en prononçant haut et fort une de nos saintes formules (</w:t>
      </w:r>
      <w:proofErr w:type="spellStart"/>
      <w:r w:rsidRPr="008B15E4">
        <w:rPr>
          <w:rFonts w:ascii="Times New Roman" w:eastAsia="Times New Roman" w:hAnsi="Times New Roman" w:cs="Times New Roman"/>
          <w:i/>
          <w:iCs/>
          <w:lang w:eastAsia="fr-FR"/>
        </w:rPr>
        <w:t>sacramentum</w:t>
      </w:r>
      <w:proofErr w:type="spellEnd"/>
      <w:r w:rsidRPr="008B15E4">
        <w:rPr>
          <w:rFonts w:ascii="Times New Roman" w:eastAsia="Times New Roman" w:hAnsi="Times New Roman" w:cs="Times New Roman"/>
          <w:i/>
          <w:iCs/>
          <w:lang w:eastAsia="fr-FR"/>
        </w:rPr>
        <w:t xml:space="preserve"> </w:t>
      </w:r>
      <w:proofErr w:type="spellStart"/>
      <w:r w:rsidRPr="008B15E4">
        <w:rPr>
          <w:rFonts w:ascii="Times New Roman" w:eastAsia="Times New Roman" w:hAnsi="Times New Roman" w:cs="Times New Roman"/>
          <w:i/>
          <w:iCs/>
          <w:lang w:eastAsia="fr-FR"/>
        </w:rPr>
        <w:t>nostrum</w:t>
      </w:r>
      <w:proofErr w:type="spellEnd"/>
      <w:r w:rsidRPr="008B15E4">
        <w:rPr>
          <w:rFonts w:ascii="Times New Roman" w:eastAsia="Times New Roman" w:hAnsi="Times New Roman" w:cs="Times New Roman"/>
          <w:i/>
          <w:iCs/>
          <w:lang w:eastAsia="fr-FR"/>
        </w:rPr>
        <w:t>), dont il se moque très insidieusement par des paroles de dérision </w:t>
      </w:r>
      <w:r w:rsidRPr="008B15E4">
        <w:rPr>
          <w:rFonts w:ascii="Times New Roman" w:eastAsia="Times New Roman" w:hAnsi="Times New Roman" w:cs="Times New Roman"/>
          <w:lang w:eastAsia="fr-FR"/>
        </w:rPr>
        <w:t xml:space="preserve">». </w:t>
      </w:r>
    </w:p>
    <w:p w:rsidR="008B15E4" w:rsidRPr="008B15E4" w:rsidRDefault="008B15E4" w:rsidP="008B15E4">
      <w:pPr>
        <w:spacing w:before="100" w:beforeAutospacing="1" w:after="100" w:afterAutospacing="1"/>
        <w:rPr>
          <w:rFonts w:ascii="Times New Roman" w:eastAsia="Times New Roman" w:hAnsi="Times New Roman" w:cs="Times New Roman"/>
          <w:lang w:eastAsia="fr-FR"/>
        </w:rPr>
      </w:pPr>
      <w:r w:rsidRPr="008B15E4">
        <w:rPr>
          <w:rFonts w:ascii="Times New Roman" w:eastAsia="Times New Roman" w:hAnsi="Times New Roman" w:cs="Times New Roman"/>
          <w:lang w:eastAsia="fr-FR"/>
        </w:rPr>
        <w:t>Les médecins aussi semblent avoir cultivé l’arabe dès le IX</w:t>
      </w:r>
      <w:r w:rsidRPr="008B15E4">
        <w:rPr>
          <w:rFonts w:ascii="Times New Roman" w:eastAsia="Times New Roman" w:hAnsi="Times New Roman" w:cs="Times New Roman"/>
          <w:vertAlign w:val="superscript"/>
          <w:lang w:eastAsia="fr-FR"/>
        </w:rPr>
        <w:t>e</w:t>
      </w:r>
      <w:r w:rsidRPr="008B15E4">
        <w:rPr>
          <w:rFonts w:ascii="Times New Roman" w:eastAsia="Times New Roman" w:hAnsi="Times New Roman" w:cs="Times New Roman"/>
          <w:lang w:eastAsia="fr-FR"/>
        </w:rPr>
        <w:t xml:space="preserve"> siècle. Ibn </w:t>
      </w:r>
      <w:proofErr w:type="spellStart"/>
      <w:r w:rsidRPr="008B15E4">
        <w:rPr>
          <w:rFonts w:ascii="Times New Roman" w:eastAsia="Times New Roman" w:hAnsi="Times New Roman" w:cs="Times New Roman"/>
          <w:lang w:eastAsia="fr-FR"/>
        </w:rPr>
        <w:t>Juljul</w:t>
      </w:r>
      <w:proofErr w:type="spellEnd"/>
      <w:r w:rsidRPr="008B15E4">
        <w:rPr>
          <w:rFonts w:ascii="Times New Roman" w:eastAsia="Times New Roman" w:hAnsi="Times New Roman" w:cs="Times New Roman"/>
          <w:lang w:eastAsia="fr-FR"/>
        </w:rPr>
        <w:t xml:space="preserve"> nous apprend que, dans la profession, ce sont </w:t>
      </w:r>
      <w:r w:rsidRPr="008B15E4">
        <w:rPr>
          <w:rFonts w:ascii="Times New Roman" w:eastAsia="Times New Roman" w:hAnsi="Times New Roman" w:cs="Times New Roman"/>
          <w:b/>
          <w:bCs/>
          <w:lang w:eastAsia="fr-FR"/>
        </w:rPr>
        <w:t>les chrétiens qui prédominent à Cordoue jusqu’au début du règne de ‘</w:t>
      </w:r>
      <w:proofErr w:type="spellStart"/>
      <w:r w:rsidRPr="008B15E4">
        <w:rPr>
          <w:rFonts w:ascii="Times New Roman" w:eastAsia="Times New Roman" w:hAnsi="Times New Roman" w:cs="Times New Roman"/>
          <w:b/>
          <w:bCs/>
          <w:lang w:eastAsia="fr-FR"/>
        </w:rPr>
        <w:t>Abd</w:t>
      </w:r>
      <w:proofErr w:type="spellEnd"/>
      <w:r w:rsidRPr="008B15E4">
        <w:rPr>
          <w:rFonts w:ascii="Times New Roman" w:eastAsia="Times New Roman" w:hAnsi="Times New Roman" w:cs="Times New Roman"/>
          <w:b/>
          <w:bCs/>
          <w:lang w:eastAsia="fr-FR"/>
        </w:rPr>
        <w:t xml:space="preserve"> al-Rahman III (913-929</w:t>
      </w:r>
      <w:r w:rsidRPr="008B15E4">
        <w:rPr>
          <w:rFonts w:ascii="Times New Roman" w:eastAsia="Times New Roman" w:hAnsi="Times New Roman" w:cs="Times New Roman"/>
          <w:lang w:eastAsia="fr-FR"/>
        </w:rPr>
        <w:t xml:space="preserve">). Khalid b. Yazid b. </w:t>
      </w:r>
      <w:proofErr w:type="spellStart"/>
      <w:r w:rsidRPr="008B15E4">
        <w:rPr>
          <w:rFonts w:ascii="Times New Roman" w:eastAsia="Times New Roman" w:hAnsi="Times New Roman" w:cs="Times New Roman"/>
          <w:lang w:eastAsia="fr-FR"/>
        </w:rPr>
        <w:t>Ruman</w:t>
      </w:r>
      <w:proofErr w:type="spellEnd"/>
      <w:r w:rsidRPr="008B15E4">
        <w:rPr>
          <w:rFonts w:ascii="Times New Roman" w:eastAsia="Times New Roman" w:hAnsi="Times New Roman" w:cs="Times New Roman"/>
          <w:lang w:eastAsia="fr-FR"/>
        </w:rPr>
        <w:t>, médecin renommé, est tellement riche qu’il fait construire un « hammam » près de l’église Saint-</w:t>
      </w:r>
      <w:proofErr w:type="spellStart"/>
      <w:r w:rsidRPr="008B15E4">
        <w:rPr>
          <w:rFonts w:ascii="Times New Roman" w:eastAsia="Times New Roman" w:hAnsi="Times New Roman" w:cs="Times New Roman"/>
          <w:lang w:eastAsia="fr-FR"/>
        </w:rPr>
        <w:t>Aciscle</w:t>
      </w:r>
      <w:proofErr w:type="spellEnd"/>
      <w:r w:rsidRPr="008B15E4">
        <w:rPr>
          <w:rFonts w:ascii="Times New Roman" w:eastAsia="Times New Roman" w:hAnsi="Times New Roman" w:cs="Times New Roman"/>
          <w:lang w:eastAsia="fr-FR"/>
        </w:rPr>
        <w:t xml:space="preserve">. Son confrère copte </w:t>
      </w:r>
      <w:proofErr w:type="spellStart"/>
      <w:r w:rsidRPr="008B15E4">
        <w:rPr>
          <w:rFonts w:ascii="Times New Roman" w:eastAsia="Times New Roman" w:hAnsi="Times New Roman" w:cs="Times New Roman"/>
          <w:lang w:eastAsia="fr-FR"/>
        </w:rPr>
        <w:t>Nastas</w:t>
      </w:r>
      <w:proofErr w:type="spellEnd"/>
      <w:r w:rsidRPr="008B15E4">
        <w:rPr>
          <w:rFonts w:ascii="Times New Roman" w:eastAsia="Times New Roman" w:hAnsi="Times New Roman" w:cs="Times New Roman"/>
          <w:lang w:eastAsia="fr-FR"/>
        </w:rPr>
        <w:t xml:space="preserve"> b. </w:t>
      </w:r>
      <w:proofErr w:type="spellStart"/>
      <w:r w:rsidRPr="008B15E4">
        <w:rPr>
          <w:rFonts w:ascii="Times New Roman" w:eastAsia="Times New Roman" w:hAnsi="Times New Roman" w:cs="Times New Roman"/>
          <w:lang w:eastAsia="fr-FR"/>
        </w:rPr>
        <w:t>Jurayh</w:t>
      </w:r>
      <w:proofErr w:type="spellEnd"/>
      <w:r w:rsidRPr="008B15E4">
        <w:rPr>
          <w:rFonts w:ascii="Times New Roman" w:eastAsia="Times New Roman" w:hAnsi="Times New Roman" w:cs="Times New Roman"/>
          <w:lang w:eastAsia="fr-FR"/>
        </w:rPr>
        <w:t xml:space="preserve"> lui envoie une</w:t>
      </w:r>
      <w:r w:rsidRPr="008B15E4">
        <w:rPr>
          <w:rFonts w:ascii="Times New Roman" w:eastAsia="Times New Roman" w:hAnsi="Times New Roman" w:cs="Times New Roman"/>
          <w:i/>
          <w:iCs/>
          <w:lang w:eastAsia="fr-FR"/>
        </w:rPr>
        <w:t xml:space="preserve"> </w:t>
      </w:r>
      <w:proofErr w:type="spellStart"/>
      <w:r w:rsidRPr="008B15E4">
        <w:rPr>
          <w:rFonts w:ascii="Times New Roman" w:eastAsia="Times New Roman" w:hAnsi="Times New Roman" w:cs="Times New Roman"/>
          <w:i/>
          <w:iCs/>
          <w:lang w:eastAsia="fr-FR"/>
        </w:rPr>
        <w:t>Epître</w:t>
      </w:r>
      <w:proofErr w:type="spellEnd"/>
      <w:r w:rsidRPr="008B15E4">
        <w:rPr>
          <w:rFonts w:ascii="Times New Roman" w:eastAsia="Times New Roman" w:hAnsi="Times New Roman" w:cs="Times New Roman"/>
          <w:i/>
          <w:iCs/>
          <w:lang w:eastAsia="fr-FR"/>
        </w:rPr>
        <w:t xml:space="preserve"> sur l’urine</w:t>
      </w:r>
      <w:r w:rsidRPr="008B15E4">
        <w:rPr>
          <w:rFonts w:ascii="Times New Roman" w:eastAsia="Times New Roman" w:hAnsi="Times New Roman" w:cs="Times New Roman"/>
          <w:lang w:eastAsia="fr-FR"/>
        </w:rPr>
        <w:t xml:space="preserve"> en arabe, qui atteste de la circulation des informations entre chrétiens du pourtour méditerranéen</w:t>
      </w:r>
      <w:hyperlink r:id="rId56" w:anchor="ftn50" w:history="1">
        <w:r w:rsidRPr="008B15E4">
          <w:rPr>
            <w:rFonts w:ascii="Times New Roman" w:eastAsia="Times New Roman" w:hAnsi="Times New Roman" w:cs="Times New Roman"/>
            <w:color w:val="0000FF"/>
            <w:u w:val="single"/>
            <w:lang w:eastAsia="fr-FR"/>
          </w:rPr>
          <w:t>50</w:t>
        </w:r>
      </w:hyperlink>
      <w:r w:rsidRPr="008B15E4">
        <w:rPr>
          <w:rFonts w:ascii="Times New Roman" w:eastAsia="Times New Roman" w:hAnsi="Times New Roman" w:cs="Times New Roman"/>
          <w:lang w:eastAsia="fr-FR"/>
        </w:rPr>
        <w:t>.</w:t>
      </w:r>
    </w:p>
    <w:p w:rsidR="008B15E4" w:rsidRPr="008B15E4" w:rsidRDefault="008B15E4" w:rsidP="008B15E4">
      <w:pPr>
        <w:spacing w:before="100" w:beforeAutospacing="1" w:after="100" w:afterAutospacing="1"/>
        <w:rPr>
          <w:rFonts w:ascii="Times New Roman" w:eastAsia="Times New Roman" w:hAnsi="Times New Roman" w:cs="Times New Roman"/>
          <w:lang w:eastAsia="fr-FR"/>
        </w:rPr>
      </w:pPr>
      <w:r w:rsidRPr="008B15E4">
        <w:rPr>
          <w:rFonts w:ascii="Times New Roman" w:eastAsia="Times New Roman" w:hAnsi="Times New Roman" w:cs="Times New Roman"/>
          <w:lang w:eastAsia="fr-FR"/>
        </w:rPr>
        <w:t>17</w:t>
      </w:r>
      <w:r>
        <w:rPr>
          <w:rFonts w:ascii="Times New Roman" w:eastAsia="Times New Roman" w:hAnsi="Times New Roman" w:cs="Times New Roman"/>
          <w:lang w:eastAsia="fr-FR"/>
        </w:rPr>
        <w:t xml:space="preserve">/ </w:t>
      </w:r>
      <w:r w:rsidRPr="008B15E4">
        <w:rPr>
          <w:rFonts w:ascii="Times New Roman" w:eastAsia="Times New Roman" w:hAnsi="Times New Roman" w:cs="Times New Roman"/>
          <w:b/>
          <w:bCs/>
          <w:lang w:eastAsia="fr-FR"/>
        </w:rPr>
        <w:t xml:space="preserve">L’ambition sociale </w:t>
      </w:r>
      <w:r w:rsidRPr="008B15E4">
        <w:rPr>
          <w:rFonts w:ascii="Times New Roman" w:eastAsia="Times New Roman" w:hAnsi="Times New Roman" w:cs="Times New Roman"/>
          <w:lang w:eastAsia="fr-FR"/>
        </w:rPr>
        <w:t xml:space="preserve">est aussi un ressort puissant. Elle pousse quelques grandes familles chrétiennes à donner à leurs rejetons une éducation en arabe, afin qu’ils occupent des places dans l’administration. Isaac est un chrétien bien né, dont l’oncle et la tante fondent à leurs frais le monastère de </w:t>
      </w:r>
      <w:proofErr w:type="spellStart"/>
      <w:r w:rsidRPr="008B15E4">
        <w:rPr>
          <w:rFonts w:ascii="Times New Roman" w:eastAsia="Times New Roman" w:hAnsi="Times New Roman" w:cs="Times New Roman"/>
          <w:lang w:eastAsia="fr-FR"/>
        </w:rPr>
        <w:t>Tabanos</w:t>
      </w:r>
      <w:proofErr w:type="spellEnd"/>
      <w:r w:rsidRPr="008B15E4">
        <w:rPr>
          <w:rFonts w:ascii="Times New Roman" w:eastAsia="Times New Roman" w:hAnsi="Times New Roman" w:cs="Times New Roman"/>
          <w:lang w:eastAsia="fr-FR"/>
        </w:rPr>
        <w:t>. Grâce à sa maîtrise de l’arabe, Isaac devient très tôt percepteur des impôts de la communauté chrétienne,</w:t>
      </w:r>
      <w:r w:rsidRPr="008B15E4">
        <w:rPr>
          <w:rFonts w:ascii="Times New Roman" w:eastAsia="Times New Roman" w:hAnsi="Times New Roman" w:cs="Times New Roman"/>
          <w:i/>
          <w:iCs/>
          <w:lang w:eastAsia="fr-FR"/>
        </w:rPr>
        <w:t xml:space="preserve"> </w:t>
      </w:r>
      <w:proofErr w:type="spellStart"/>
      <w:r w:rsidRPr="008B15E4">
        <w:rPr>
          <w:rFonts w:ascii="Times New Roman" w:eastAsia="Times New Roman" w:hAnsi="Times New Roman" w:cs="Times New Roman"/>
          <w:i/>
          <w:iCs/>
          <w:lang w:eastAsia="fr-FR"/>
        </w:rPr>
        <w:t>exceptor</w:t>
      </w:r>
      <w:proofErr w:type="spellEnd"/>
      <w:r w:rsidRPr="008B15E4">
        <w:rPr>
          <w:rFonts w:ascii="Times New Roman" w:eastAsia="Times New Roman" w:hAnsi="Times New Roman" w:cs="Times New Roman"/>
          <w:i/>
          <w:iCs/>
          <w:lang w:eastAsia="fr-FR"/>
        </w:rPr>
        <w:t xml:space="preserve"> </w:t>
      </w:r>
      <w:proofErr w:type="spellStart"/>
      <w:r w:rsidRPr="008B15E4">
        <w:rPr>
          <w:rFonts w:ascii="Times New Roman" w:eastAsia="Times New Roman" w:hAnsi="Times New Roman" w:cs="Times New Roman"/>
          <w:i/>
          <w:iCs/>
          <w:lang w:eastAsia="fr-FR"/>
        </w:rPr>
        <w:t>rei</w:t>
      </w:r>
      <w:proofErr w:type="spellEnd"/>
      <w:r w:rsidRPr="008B15E4">
        <w:rPr>
          <w:rFonts w:ascii="Times New Roman" w:eastAsia="Times New Roman" w:hAnsi="Times New Roman" w:cs="Times New Roman"/>
          <w:i/>
          <w:iCs/>
          <w:lang w:eastAsia="fr-FR"/>
        </w:rPr>
        <w:t xml:space="preserve"> publicae</w:t>
      </w:r>
      <w:hyperlink r:id="rId57" w:anchor="ftn51" w:history="1">
        <w:r w:rsidRPr="008B15E4">
          <w:rPr>
            <w:rFonts w:ascii="Times New Roman" w:eastAsia="Times New Roman" w:hAnsi="Times New Roman" w:cs="Times New Roman"/>
            <w:color w:val="0000FF"/>
            <w:u w:val="single"/>
            <w:lang w:eastAsia="fr-FR"/>
          </w:rPr>
          <w:t>51</w:t>
        </w:r>
      </w:hyperlink>
      <w:r w:rsidRPr="008B15E4">
        <w:rPr>
          <w:rFonts w:ascii="Times New Roman" w:eastAsia="Times New Roman" w:hAnsi="Times New Roman" w:cs="Times New Roman"/>
          <w:lang w:eastAsia="fr-FR"/>
        </w:rPr>
        <w:t>.</w:t>
      </w:r>
    </w:p>
    <w:p w:rsidR="008B15E4" w:rsidRPr="008B15E4" w:rsidRDefault="008B15E4" w:rsidP="008B15E4">
      <w:pPr>
        <w:spacing w:before="100" w:beforeAutospacing="1" w:after="100" w:afterAutospacing="1"/>
        <w:rPr>
          <w:rFonts w:ascii="Times New Roman" w:eastAsia="Times New Roman" w:hAnsi="Times New Roman" w:cs="Times New Roman"/>
          <w:lang w:eastAsia="fr-FR"/>
        </w:rPr>
      </w:pPr>
      <w:r w:rsidRPr="008B15E4">
        <w:rPr>
          <w:rFonts w:ascii="Times New Roman" w:eastAsia="Times New Roman" w:hAnsi="Times New Roman" w:cs="Times New Roman"/>
          <w:lang w:eastAsia="fr-FR"/>
        </w:rPr>
        <w:t>18</w:t>
      </w:r>
      <w:r>
        <w:rPr>
          <w:rFonts w:ascii="Times New Roman" w:eastAsia="Times New Roman" w:hAnsi="Times New Roman" w:cs="Times New Roman"/>
          <w:lang w:eastAsia="fr-FR"/>
        </w:rPr>
        <w:t xml:space="preserve">/ </w:t>
      </w:r>
      <w:r w:rsidRPr="008B15E4">
        <w:rPr>
          <w:rFonts w:ascii="Times New Roman" w:eastAsia="Times New Roman" w:hAnsi="Times New Roman" w:cs="Times New Roman"/>
          <w:lang w:eastAsia="fr-FR"/>
        </w:rPr>
        <w:t xml:space="preserve">Dans quelques monastères, il semble que l’on enseigne ou apprenne l’arabe, reconnu comme langue de culture à part entière : </w:t>
      </w:r>
      <w:proofErr w:type="spellStart"/>
      <w:r w:rsidRPr="008B15E4">
        <w:rPr>
          <w:rFonts w:ascii="Times New Roman" w:eastAsia="Times New Roman" w:hAnsi="Times New Roman" w:cs="Times New Roman"/>
          <w:lang w:eastAsia="fr-FR"/>
        </w:rPr>
        <w:t>Perfectus</w:t>
      </w:r>
      <w:proofErr w:type="spellEnd"/>
      <w:r w:rsidRPr="008B15E4">
        <w:rPr>
          <w:rFonts w:ascii="Times New Roman" w:eastAsia="Times New Roman" w:hAnsi="Times New Roman" w:cs="Times New Roman"/>
          <w:lang w:eastAsia="fr-FR"/>
        </w:rPr>
        <w:t>, moine à Saint-</w:t>
      </w:r>
      <w:proofErr w:type="spellStart"/>
      <w:r w:rsidRPr="008B15E4">
        <w:rPr>
          <w:rFonts w:ascii="Times New Roman" w:eastAsia="Times New Roman" w:hAnsi="Times New Roman" w:cs="Times New Roman"/>
          <w:lang w:eastAsia="fr-FR"/>
        </w:rPr>
        <w:t>Aciscle</w:t>
      </w:r>
      <w:proofErr w:type="spellEnd"/>
      <w:r w:rsidRPr="008B15E4">
        <w:rPr>
          <w:rFonts w:ascii="Times New Roman" w:eastAsia="Times New Roman" w:hAnsi="Times New Roman" w:cs="Times New Roman"/>
          <w:lang w:eastAsia="fr-FR"/>
        </w:rPr>
        <w:t>, conjugue une éducation latine impeccable avec une bonne connaissance de l’arabe (</w:t>
      </w:r>
      <w:proofErr w:type="spellStart"/>
      <w:r w:rsidRPr="008B15E4">
        <w:rPr>
          <w:rFonts w:ascii="Times New Roman" w:eastAsia="Times New Roman" w:hAnsi="Times New Roman" w:cs="Times New Roman"/>
          <w:i/>
          <w:iCs/>
          <w:lang w:eastAsia="fr-FR"/>
        </w:rPr>
        <w:t>necnon</w:t>
      </w:r>
      <w:proofErr w:type="spellEnd"/>
      <w:r w:rsidRPr="008B15E4">
        <w:rPr>
          <w:rFonts w:ascii="Times New Roman" w:eastAsia="Times New Roman" w:hAnsi="Times New Roman" w:cs="Times New Roman"/>
          <w:i/>
          <w:iCs/>
          <w:lang w:eastAsia="fr-FR"/>
        </w:rPr>
        <w:t xml:space="preserve"> ex parte linguae </w:t>
      </w:r>
      <w:proofErr w:type="spellStart"/>
      <w:r w:rsidRPr="008B15E4">
        <w:rPr>
          <w:rFonts w:ascii="Times New Roman" w:eastAsia="Times New Roman" w:hAnsi="Times New Roman" w:cs="Times New Roman"/>
          <w:i/>
          <w:iCs/>
          <w:lang w:eastAsia="fr-FR"/>
        </w:rPr>
        <w:t>Arabicae</w:t>
      </w:r>
      <w:proofErr w:type="spellEnd"/>
      <w:r w:rsidRPr="008B15E4">
        <w:rPr>
          <w:rFonts w:ascii="Times New Roman" w:eastAsia="Times New Roman" w:hAnsi="Times New Roman" w:cs="Times New Roman"/>
          <w:i/>
          <w:iCs/>
          <w:lang w:eastAsia="fr-FR"/>
        </w:rPr>
        <w:t xml:space="preserve"> </w:t>
      </w:r>
      <w:proofErr w:type="spellStart"/>
      <w:r w:rsidRPr="008B15E4">
        <w:rPr>
          <w:rFonts w:ascii="Times New Roman" w:eastAsia="Times New Roman" w:hAnsi="Times New Roman" w:cs="Times New Roman"/>
          <w:i/>
          <w:iCs/>
          <w:lang w:eastAsia="fr-FR"/>
        </w:rPr>
        <w:t>cognitus</w:t>
      </w:r>
      <w:proofErr w:type="spellEnd"/>
      <w:r w:rsidRPr="008B15E4">
        <w:rPr>
          <w:rFonts w:ascii="Times New Roman" w:eastAsia="Times New Roman" w:hAnsi="Times New Roman" w:cs="Times New Roman"/>
          <w:lang w:eastAsia="fr-FR"/>
        </w:rPr>
        <w:t>)</w:t>
      </w:r>
      <w:hyperlink r:id="rId58" w:anchor="ftn52" w:history="1">
        <w:r w:rsidRPr="008B15E4">
          <w:rPr>
            <w:rFonts w:ascii="Times New Roman" w:eastAsia="Times New Roman" w:hAnsi="Times New Roman" w:cs="Times New Roman"/>
            <w:color w:val="0000FF"/>
            <w:u w:val="single"/>
            <w:lang w:eastAsia="fr-FR"/>
          </w:rPr>
          <w:t>52</w:t>
        </w:r>
      </w:hyperlink>
      <w:r w:rsidRPr="008B15E4">
        <w:rPr>
          <w:rFonts w:ascii="Times New Roman" w:eastAsia="Times New Roman" w:hAnsi="Times New Roman" w:cs="Times New Roman"/>
          <w:lang w:eastAsia="fr-FR"/>
        </w:rPr>
        <w:t xml:space="preserve">. </w:t>
      </w:r>
      <w:proofErr w:type="spellStart"/>
      <w:r w:rsidRPr="008B15E4">
        <w:rPr>
          <w:rFonts w:ascii="Times New Roman" w:eastAsia="Times New Roman" w:hAnsi="Times New Roman" w:cs="Times New Roman"/>
          <w:lang w:eastAsia="fr-FR"/>
        </w:rPr>
        <w:t>Emila</w:t>
      </w:r>
      <w:proofErr w:type="spellEnd"/>
      <w:r w:rsidRPr="008B15E4">
        <w:rPr>
          <w:rFonts w:ascii="Times New Roman" w:eastAsia="Times New Roman" w:hAnsi="Times New Roman" w:cs="Times New Roman"/>
          <w:lang w:eastAsia="fr-FR"/>
        </w:rPr>
        <w:t xml:space="preserve"> et </w:t>
      </w:r>
      <w:proofErr w:type="spellStart"/>
      <w:r w:rsidRPr="008B15E4">
        <w:rPr>
          <w:rFonts w:ascii="Times New Roman" w:eastAsia="Times New Roman" w:hAnsi="Times New Roman" w:cs="Times New Roman"/>
          <w:lang w:eastAsia="fr-FR"/>
        </w:rPr>
        <w:t>Hieremias</w:t>
      </w:r>
      <w:proofErr w:type="spellEnd"/>
      <w:r w:rsidRPr="008B15E4">
        <w:rPr>
          <w:rFonts w:ascii="Times New Roman" w:eastAsia="Times New Roman" w:hAnsi="Times New Roman" w:cs="Times New Roman"/>
          <w:lang w:eastAsia="fr-FR"/>
        </w:rPr>
        <w:t xml:space="preserve"> sont éduqués à Saint-Cyprien et s’y imprègnent de l’arabe</w:t>
      </w:r>
      <w:hyperlink r:id="rId59" w:anchor="ftn53" w:history="1">
        <w:r w:rsidRPr="008B15E4">
          <w:rPr>
            <w:rFonts w:ascii="Times New Roman" w:eastAsia="Times New Roman" w:hAnsi="Times New Roman" w:cs="Times New Roman"/>
            <w:color w:val="0000FF"/>
            <w:u w:val="single"/>
            <w:lang w:eastAsia="fr-FR"/>
          </w:rPr>
          <w:t>53</w:t>
        </w:r>
      </w:hyperlink>
      <w:r w:rsidRPr="008B15E4">
        <w:rPr>
          <w:rFonts w:ascii="Times New Roman" w:eastAsia="Times New Roman" w:hAnsi="Times New Roman" w:cs="Times New Roman"/>
          <w:lang w:eastAsia="fr-FR"/>
        </w:rPr>
        <w:t xml:space="preserve">. Tous cependant – à en croire </w:t>
      </w:r>
      <w:proofErr w:type="spellStart"/>
      <w:r w:rsidRPr="008B15E4">
        <w:rPr>
          <w:rFonts w:ascii="Times New Roman" w:eastAsia="Times New Roman" w:hAnsi="Times New Roman" w:cs="Times New Roman"/>
          <w:lang w:eastAsia="fr-FR"/>
        </w:rPr>
        <w:t>Euloge</w:t>
      </w:r>
      <w:proofErr w:type="spellEnd"/>
      <w:r w:rsidRPr="008B15E4">
        <w:rPr>
          <w:rFonts w:ascii="Times New Roman" w:eastAsia="Times New Roman" w:hAnsi="Times New Roman" w:cs="Times New Roman"/>
          <w:lang w:eastAsia="fr-FR"/>
        </w:rPr>
        <w:t xml:space="preserve"> – subordonnent leur connaissance de l’arabe à leur foi chrétienne, et retournent cette langue acquise contre les infidèles : l’arabe devient arme de polémique, facilitant une attaque intérieure du culte adverse.</w:t>
      </w:r>
    </w:p>
    <w:p w:rsidR="008B15E4" w:rsidRDefault="008B15E4" w:rsidP="008B15E4">
      <w:pPr>
        <w:spacing w:before="100" w:beforeAutospacing="1" w:after="100" w:afterAutospacing="1"/>
        <w:rPr>
          <w:rFonts w:ascii="Times New Roman" w:eastAsia="Times New Roman" w:hAnsi="Times New Roman" w:cs="Times New Roman"/>
          <w:lang w:eastAsia="fr-FR"/>
        </w:rPr>
      </w:pPr>
      <w:r w:rsidRPr="008B15E4">
        <w:rPr>
          <w:rFonts w:ascii="Times New Roman" w:eastAsia="Times New Roman" w:hAnsi="Times New Roman" w:cs="Times New Roman"/>
          <w:lang w:eastAsia="fr-FR"/>
        </w:rPr>
        <w:t>19</w:t>
      </w:r>
      <w:r>
        <w:rPr>
          <w:rFonts w:ascii="Times New Roman" w:eastAsia="Times New Roman" w:hAnsi="Times New Roman" w:cs="Times New Roman"/>
          <w:lang w:eastAsia="fr-FR"/>
        </w:rPr>
        <w:t xml:space="preserve">/ </w:t>
      </w:r>
      <w:r w:rsidRPr="008B15E4">
        <w:rPr>
          <w:rFonts w:ascii="Times New Roman" w:eastAsia="Times New Roman" w:hAnsi="Times New Roman" w:cs="Times New Roman"/>
          <w:lang w:eastAsia="fr-FR"/>
        </w:rPr>
        <w:t xml:space="preserve">Les </w:t>
      </w:r>
      <w:r w:rsidRPr="008B15E4">
        <w:rPr>
          <w:rFonts w:ascii="Times New Roman" w:eastAsia="Times New Roman" w:hAnsi="Times New Roman" w:cs="Times New Roman"/>
          <w:b/>
          <w:bCs/>
          <w:lang w:eastAsia="fr-FR"/>
        </w:rPr>
        <w:t>frontières religieuses semblent cependant minces et poreuses</w:t>
      </w:r>
      <w:r w:rsidRPr="008B15E4">
        <w:rPr>
          <w:rFonts w:ascii="Times New Roman" w:eastAsia="Times New Roman" w:hAnsi="Times New Roman" w:cs="Times New Roman"/>
          <w:lang w:eastAsia="fr-FR"/>
        </w:rPr>
        <w:t xml:space="preserve">. </w:t>
      </w:r>
    </w:p>
    <w:p w:rsidR="008B15E4" w:rsidRDefault="008B15E4" w:rsidP="008B15E4">
      <w:pPr>
        <w:spacing w:before="100" w:beforeAutospacing="1" w:after="100" w:afterAutospacing="1"/>
        <w:rPr>
          <w:rFonts w:ascii="Times New Roman" w:eastAsia="Times New Roman" w:hAnsi="Times New Roman" w:cs="Times New Roman"/>
          <w:lang w:eastAsia="fr-FR"/>
        </w:rPr>
      </w:pPr>
      <w:r w:rsidRPr="008B15E4">
        <w:rPr>
          <w:rFonts w:ascii="Times New Roman" w:eastAsia="Times New Roman" w:hAnsi="Times New Roman" w:cs="Times New Roman"/>
          <w:lang w:eastAsia="fr-FR"/>
        </w:rPr>
        <w:t>Les enfants de père musulman</w:t>
      </w:r>
      <w:hyperlink r:id="rId60" w:anchor="ftn54" w:history="1">
        <w:r w:rsidRPr="008B15E4">
          <w:rPr>
            <w:rFonts w:ascii="Times New Roman" w:eastAsia="Times New Roman" w:hAnsi="Times New Roman" w:cs="Times New Roman"/>
            <w:color w:val="0000FF"/>
            <w:u w:val="single"/>
            <w:lang w:eastAsia="fr-FR"/>
          </w:rPr>
          <w:t>54</w:t>
        </w:r>
      </w:hyperlink>
      <w:r w:rsidRPr="008B15E4">
        <w:rPr>
          <w:rFonts w:ascii="Times New Roman" w:eastAsia="Times New Roman" w:hAnsi="Times New Roman" w:cs="Times New Roman"/>
          <w:lang w:eastAsia="fr-FR"/>
        </w:rPr>
        <w:t xml:space="preserve"> sont considérés juridiquement et officiellement comme musulmans, mais ils sont souvent éduqués par leurs mères chrétiennes ou par des proches chrétiens. Certains sont même baptisés, alors qu’au regard de l’autorité ils sont musulmans</w:t>
      </w:r>
      <w:hyperlink r:id="rId61" w:anchor="ftn55" w:history="1">
        <w:r w:rsidRPr="008B15E4">
          <w:rPr>
            <w:rFonts w:ascii="Times New Roman" w:eastAsia="Times New Roman" w:hAnsi="Times New Roman" w:cs="Times New Roman"/>
            <w:color w:val="0000FF"/>
            <w:u w:val="single"/>
            <w:lang w:eastAsia="fr-FR"/>
          </w:rPr>
          <w:t>55</w:t>
        </w:r>
      </w:hyperlink>
      <w:r w:rsidRPr="008B15E4">
        <w:rPr>
          <w:rFonts w:ascii="Times New Roman" w:eastAsia="Times New Roman" w:hAnsi="Times New Roman" w:cs="Times New Roman"/>
          <w:lang w:eastAsia="fr-FR"/>
        </w:rPr>
        <w:t xml:space="preserve"> : le clergé cordouan a pu ainsi favoriser les cas de double confession. </w:t>
      </w:r>
    </w:p>
    <w:p w:rsidR="008B15E4" w:rsidRPr="008B15E4" w:rsidRDefault="008B15E4" w:rsidP="008B15E4">
      <w:pPr>
        <w:spacing w:before="100" w:beforeAutospacing="1" w:after="100" w:afterAutospacing="1"/>
        <w:rPr>
          <w:rFonts w:ascii="Times New Roman" w:eastAsia="Times New Roman" w:hAnsi="Times New Roman" w:cs="Times New Roman"/>
          <w:lang w:eastAsia="fr-FR"/>
        </w:rPr>
      </w:pPr>
      <w:r w:rsidRPr="008B15E4">
        <w:rPr>
          <w:rFonts w:ascii="Times New Roman" w:eastAsia="Times New Roman" w:hAnsi="Times New Roman" w:cs="Times New Roman"/>
          <w:lang w:eastAsia="fr-FR"/>
        </w:rPr>
        <w:t>Dix martyrs sont nés de parents musulmans ou bien se sont convertis</w:t>
      </w:r>
      <w:hyperlink r:id="rId62" w:anchor="ftn56" w:history="1">
        <w:r w:rsidRPr="008B15E4">
          <w:rPr>
            <w:rFonts w:ascii="Times New Roman" w:eastAsia="Times New Roman" w:hAnsi="Times New Roman" w:cs="Times New Roman"/>
            <w:color w:val="0000FF"/>
            <w:u w:val="single"/>
            <w:lang w:eastAsia="fr-FR"/>
          </w:rPr>
          <w:t>56</w:t>
        </w:r>
      </w:hyperlink>
      <w:r w:rsidRPr="008B15E4">
        <w:rPr>
          <w:rFonts w:ascii="Times New Roman" w:eastAsia="Times New Roman" w:hAnsi="Times New Roman" w:cs="Times New Roman"/>
          <w:lang w:eastAsia="fr-FR"/>
        </w:rPr>
        <w:t> : ils continuent malgré tout à honorer le Christ clandestinement. Aurelius</w:t>
      </w:r>
      <w:hyperlink r:id="rId63" w:anchor="ftn57" w:history="1">
        <w:r w:rsidRPr="008B15E4">
          <w:rPr>
            <w:rFonts w:ascii="Times New Roman" w:eastAsia="Times New Roman" w:hAnsi="Times New Roman" w:cs="Times New Roman"/>
            <w:color w:val="0000FF"/>
            <w:u w:val="single"/>
            <w:lang w:eastAsia="fr-FR"/>
          </w:rPr>
          <w:t>57</w:t>
        </w:r>
      </w:hyperlink>
      <w:r w:rsidRPr="008B15E4">
        <w:rPr>
          <w:rFonts w:ascii="Times New Roman" w:eastAsia="Times New Roman" w:hAnsi="Times New Roman" w:cs="Times New Roman"/>
          <w:lang w:eastAsia="fr-FR"/>
        </w:rPr>
        <w:t>, dont les parents se sont convertis, mène des études poussées en arabe, étudiant les textes sacrés musulmans, qualifiés d’« écritures périssables</w:t>
      </w:r>
      <w:hyperlink r:id="rId64" w:anchor="ftn58" w:history="1">
        <w:r w:rsidRPr="008B15E4">
          <w:rPr>
            <w:rFonts w:ascii="Times New Roman" w:eastAsia="Times New Roman" w:hAnsi="Times New Roman" w:cs="Times New Roman"/>
            <w:color w:val="0000FF"/>
            <w:u w:val="single"/>
            <w:lang w:eastAsia="fr-FR"/>
          </w:rPr>
          <w:t>58</w:t>
        </w:r>
      </w:hyperlink>
      <w:r w:rsidRPr="008B15E4">
        <w:rPr>
          <w:rFonts w:ascii="Times New Roman" w:eastAsia="Times New Roman" w:hAnsi="Times New Roman" w:cs="Times New Roman"/>
          <w:lang w:eastAsia="fr-FR"/>
        </w:rPr>
        <w:t> ». Il ne renonce pas pour autant à sa foi profonde et se voue en secret à une existence ascétique avec son épouse Sabigotho</w:t>
      </w:r>
      <w:hyperlink r:id="rId65" w:anchor="ftn59" w:history="1">
        <w:r w:rsidRPr="008B15E4">
          <w:rPr>
            <w:rFonts w:ascii="Times New Roman" w:eastAsia="Times New Roman" w:hAnsi="Times New Roman" w:cs="Times New Roman"/>
            <w:color w:val="0000FF"/>
            <w:u w:val="single"/>
            <w:lang w:eastAsia="fr-FR"/>
          </w:rPr>
          <w:t>59</w:t>
        </w:r>
      </w:hyperlink>
      <w:r w:rsidRPr="008B15E4">
        <w:rPr>
          <w:rFonts w:ascii="Times New Roman" w:eastAsia="Times New Roman" w:hAnsi="Times New Roman" w:cs="Times New Roman"/>
          <w:lang w:eastAsia="fr-FR"/>
        </w:rPr>
        <w:t> : « </w:t>
      </w:r>
      <w:r w:rsidRPr="008B15E4">
        <w:rPr>
          <w:rFonts w:ascii="Times New Roman" w:eastAsia="Times New Roman" w:hAnsi="Times New Roman" w:cs="Times New Roman"/>
          <w:i/>
          <w:iCs/>
          <w:lang w:eastAsia="fr-FR"/>
        </w:rPr>
        <w:t>Ils ne partageaient plus la même couche, mais étaient réunis par le même vœu. Ils recouvraient ostensiblement</w:t>
      </w:r>
      <w:hyperlink r:id="rId66" w:anchor="ftn60" w:history="1">
        <w:r w:rsidRPr="008B15E4">
          <w:rPr>
            <w:rFonts w:ascii="Times New Roman" w:eastAsia="Times New Roman" w:hAnsi="Times New Roman" w:cs="Times New Roman"/>
            <w:i/>
            <w:iCs/>
            <w:color w:val="0000FF"/>
            <w:u w:val="single"/>
            <w:lang w:eastAsia="fr-FR"/>
          </w:rPr>
          <w:t>60</w:t>
        </w:r>
      </w:hyperlink>
      <w:r w:rsidRPr="008B15E4">
        <w:rPr>
          <w:rFonts w:ascii="Times New Roman" w:eastAsia="Times New Roman" w:hAnsi="Times New Roman" w:cs="Times New Roman"/>
          <w:i/>
          <w:iCs/>
          <w:lang w:eastAsia="fr-FR"/>
        </w:rPr>
        <w:t xml:space="preserve"> les montants de leur lit de vêtements de couleurs variées, afin de cacher aux yeux du vulgaire leur conversion, tandis qu’eux-mêmes, recouverts seulement de rudes cilices, dormaient sur une couche posée à même la brique nue, dans les coins de leur temple intérieur</w:t>
      </w:r>
      <w:hyperlink r:id="rId67" w:anchor="ftn61" w:history="1">
        <w:r w:rsidRPr="008B15E4">
          <w:rPr>
            <w:rFonts w:ascii="Times New Roman" w:eastAsia="Times New Roman" w:hAnsi="Times New Roman" w:cs="Times New Roman"/>
            <w:i/>
            <w:iCs/>
            <w:color w:val="0000FF"/>
            <w:u w:val="single"/>
            <w:lang w:eastAsia="fr-FR"/>
          </w:rPr>
          <w:t>61</w:t>
        </w:r>
      </w:hyperlink>
      <w:r w:rsidRPr="008B15E4">
        <w:rPr>
          <w:rFonts w:ascii="Times New Roman" w:eastAsia="Times New Roman" w:hAnsi="Times New Roman" w:cs="Times New Roman"/>
          <w:lang w:eastAsia="fr-FR"/>
        </w:rPr>
        <w:t> ». Onze de ces « chrétiens occultes</w:t>
      </w:r>
      <w:hyperlink r:id="rId68" w:anchor="ftn62" w:history="1">
        <w:r w:rsidRPr="008B15E4">
          <w:rPr>
            <w:rFonts w:ascii="Times New Roman" w:eastAsia="Times New Roman" w:hAnsi="Times New Roman" w:cs="Times New Roman"/>
            <w:color w:val="0000FF"/>
            <w:u w:val="single"/>
            <w:lang w:eastAsia="fr-FR"/>
          </w:rPr>
          <w:t>62</w:t>
        </w:r>
      </w:hyperlink>
      <w:r w:rsidRPr="008B15E4">
        <w:rPr>
          <w:rFonts w:ascii="Times New Roman" w:eastAsia="Times New Roman" w:hAnsi="Times New Roman" w:cs="Times New Roman"/>
          <w:lang w:eastAsia="fr-FR"/>
        </w:rPr>
        <w:t> », tenus pour apostats par le cadi, sont mentionnés par Euloge</w:t>
      </w:r>
      <w:hyperlink r:id="rId69" w:anchor="ftn63" w:history="1">
        <w:r w:rsidRPr="008B15E4">
          <w:rPr>
            <w:rFonts w:ascii="Times New Roman" w:eastAsia="Times New Roman" w:hAnsi="Times New Roman" w:cs="Times New Roman"/>
            <w:color w:val="0000FF"/>
            <w:u w:val="single"/>
            <w:lang w:eastAsia="fr-FR"/>
          </w:rPr>
          <w:t>63</w:t>
        </w:r>
      </w:hyperlink>
      <w:r w:rsidRPr="008B15E4">
        <w:rPr>
          <w:rFonts w:ascii="Times New Roman" w:eastAsia="Times New Roman" w:hAnsi="Times New Roman" w:cs="Times New Roman"/>
          <w:lang w:eastAsia="fr-FR"/>
        </w:rPr>
        <w:t>.</w:t>
      </w:r>
    </w:p>
    <w:p w:rsidR="008B15E4" w:rsidRDefault="008B15E4" w:rsidP="008B15E4">
      <w:pPr>
        <w:spacing w:before="100" w:beforeAutospacing="1" w:after="100" w:afterAutospacing="1"/>
        <w:rPr>
          <w:rFonts w:ascii="Times New Roman" w:eastAsia="Times New Roman" w:hAnsi="Times New Roman" w:cs="Times New Roman"/>
          <w:lang w:eastAsia="fr-FR"/>
        </w:rPr>
      </w:pPr>
      <w:r w:rsidRPr="008B15E4">
        <w:rPr>
          <w:rFonts w:ascii="Times New Roman" w:eastAsia="Times New Roman" w:hAnsi="Times New Roman" w:cs="Times New Roman"/>
          <w:lang w:eastAsia="fr-FR"/>
        </w:rPr>
        <w:lastRenderedPageBreak/>
        <w:t>20</w:t>
      </w:r>
      <w:r>
        <w:rPr>
          <w:rFonts w:ascii="Times New Roman" w:eastAsia="Times New Roman" w:hAnsi="Times New Roman" w:cs="Times New Roman"/>
          <w:lang w:eastAsia="fr-FR"/>
        </w:rPr>
        <w:t xml:space="preserve">/ </w:t>
      </w:r>
      <w:r w:rsidRPr="008B15E4">
        <w:rPr>
          <w:rFonts w:ascii="Times New Roman" w:eastAsia="Times New Roman" w:hAnsi="Times New Roman" w:cs="Times New Roman"/>
          <w:lang w:eastAsia="fr-FR"/>
        </w:rPr>
        <w:t>Les familles mixtes</w:t>
      </w:r>
      <w:hyperlink r:id="rId70" w:anchor="ftn64" w:history="1">
        <w:r w:rsidRPr="008B15E4">
          <w:rPr>
            <w:rFonts w:ascii="Times New Roman" w:eastAsia="Times New Roman" w:hAnsi="Times New Roman" w:cs="Times New Roman"/>
            <w:color w:val="0000FF"/>
            <w:u w:val="single"/>
            <w:lang w:eastAsia="fr-FR"/>
          </w:rPr>
          <w:t>64</w:t>
        </w:r>
      </w:hyperlink>
      <w:r w:rsidRPr="008B15E4">
        <w:rPr>
          <w:rFonts w:ascii="Times New Roman" w:eastAsia="Times New Roman" w:hAnsi="Times New Roman" w:cs="Times New Roman"/>
          <w:lang w:eastAsia="fr-FR"/>
        </w:rPr>
        <w:t xml:space="preserve">, divisées entre les deux religions, </w:t>
      </w:r>
      <w:proofErr w:type="gramStart"/>
      <w:r w:rsidRPr="008B15E4">
        <w:rPr>
          <w:rFonts w:ascii="Times New Roman" w:eastAsia="Times New Roman" w:hAnsi="Times New Roman" w:cs="Times New Roman"/>
          <w:lang w:eastAsia="fr-FR"/>
        </w:rPr>
        <w:t>sont elles</w:t>
      </w:r>
      <w:proofErr w:type="gramEnd"/>
      <w:r w:rsidRPr="008B15E4">
        <w:rPr>
          <w:rFonts w:ascii="Times New Roman" w:eastAsia="Times New Roman" w:hAnsi="Times New Roman" w:cs="Times New Roman"/>
          <w:lang w:eastAsia="fr-FR"/>
        </w:rPr>
        <w:t xml:space="preserve"> aussi nombreuses : on comprend ainsi pourquoi la question du mariage entre chrétiens et infidèles est au cœur des polémiques de l’Église hispanique à partir du VIII</w:t>
      </w:r>
      <w:r w:rsidRPr="008B15E4">
        <w:rPr>
          <w:rFonts w:ascii="Times New Roman" w:eastAsia="Times New Roman" w:hAnsi="Times New Roman" w:cs="Times New Roman"/>
          <w:vertAlign w:val="superscript"/>
          <w:lang w:eastAsia="fr-FR"/>
        </w:rPr>
        <w:t>e</w:t>
      </w:r>
      <w:r w:rsidRPr="008B15E4">
        <w:rPr>
          <w:rFonts w:ascii="Times New Roman" w:eastAsia="Times New Roman" w:hAnsi="Times New Roman" w:cs="Times New Roman"/>
          <w:lang w:eastAsia="fr-FR"/>
        </w:rPr>
        <w:t xml:space="preserve"> siècle. </w:t>
      </w:r>
    </w:p>
    <w:p w:rsidR="008B15E4" w:rsidRPr="008B15E4" w:rsidRDefault="008B15E4" w:rsidP="008B15E4">
      <w:pPr>
        <w:spacing w:before="100" w:beforeAutospacing="1" w:after="100" w:afterAutospacing="1"/>
        <w:rPr>
          <w:rFonts w:ascii="Times New Roman" w:eastAsia="Times New Roman" w:hAnsi="Times New Roman" w:cs="Times New Roman"/>
          <w:lang w:eastAsia="fr-FR"/>
        </w:rPr>
      </w:pPr>
      <w:r w:rsidRPr="008B15E4">
        <w:rPr>
          <w:rFonts w:ascii="Times New Roman" w:eastAsia="Times New Roman" w:hAnsi="Times New Roman" w:cs="Times New Roman"/>
          <w:lang w:eastAsia="fr-FR"/>
        </w:rPr>
        <w:t>Le cas d’</w:t>
      </w:r>
      <w:proofErr w:type="spellStart"/>
      <w:r w:rsidRPr="008B15E4">
        <w:rPr>
          <w:rFonts w:ascii="Times New Roman" w:eastAsia="Times New Roman" w:hAnsi="Times New Roman" w:cs="Times New Roman"/>
          <w:lang w:eastAsia="fr-FR"/>
        </w:rPr>
        <w:t>Aurea</w:t>
      </w:r>
      <w:proofErr w:type="spellEnd"/>
      <w:r w:rsidRPr="008B15E4">
        <w:rPr>
          <w:rFonts w:ascii="Times New Roman" w:eastAsia="Times New Roman" w:hAnsi="Times New Roman" w:cs="Times New Roman"/>
          <w:lang w:eastAsia="fr-FR"/>
        </w:rPr>
        <w:t xml:space="preserve"> est frappant</w:t>
      </w:r>
      <w:hyperlink r:id="rId71" w:anchor="ftn65" w:history="1">
        <w:r w:rsidRPr="008B15E4">
          <w:rPr>
            <w:rFonts w:ascii="Times New Roman" w:eastAsia="Times New Roman" w:hAnsi="Times New Roman" w:cs="Times New Roman"/>
            <w:color w:val="0000FF"/>
            <w:u w:val="single"/>
            <w:lang w:eastAsia="fr-FR"/>
          </w:rPr>
          <w:t>65</w:t>
        </w:r>
      </w:hyperlink>
      <w:r w:rsidRPr="008B15E4">
        <w:rPr>
          <w:rFonts w:ascii="Times New Roman" w:eastAsia="Times New Roman" w:hAnsi="Times New Roman" w:cs="Times New Roman"/>
          <w:lang w:eastAsia="fr-FR"/>
        </w:rPr>
        <w:t> : « Par sa naissance, elle appartenait à une lignée ancienne</w:t>
      </w:r>
      <w:hyperlink r:id="rId72" w:anchor="ftn66" w:history="1">
        <w:r w:rsidRPr="008B15E4">
          <w:rPr>
            <w:rFonts w:ascii="Times New Roman" w:eastAsia="Times New Roman" w:hAnsi="Times New Roman" w:cs="Times New Roman"/>
            <w:color w:val="0000FF"/>
            <w:u w:val="single"/>
            <w:lang w:eastAsia="fr-FR"/>
          </w:rPr>
          <w:t>66</w:t>
        </w:r>
      </w:hyperlink>
      <w:r w:rsidRPr="008B15E4">
        <w:rPr>
          <w:rFonts w:ascii="Times New Roman" w:eastAsia="Times New Roman" w:hAnsi="Times New Roman" w:cs="Times New Roman"/>
          <w:lang w:eastAsia="fr-FR"/>
        </w:rPr>
        <w:t> » et « </w:t>
      </w:r>
      <w:r w:rsidRPr="008B15E4">
        <w:rPr>
          <w:rFonts w:ascii="Times New Roman" w:eastAsia="Times New Roman" w:hAnsi="Times New Roman" w:cs="Times New Roman"/>
          <w:i/>
          <w:iCs/>
          <w:lang w:eastAsia="fr-FR"/>
        </w:rPr>
        <w:t>elle avait l’honneur d’être d’une souche arabe de haut rang</w:t>
      </w:r>
      <w:hyperlink r:id="rId73" w:anchor="ftn67" w:history="1">
        <w:r w:rsidRPr="008B15E4">
          <w:rPr>
            <w:rFonts w:ascii="Times New Roman" w:eastAsia="Times New Roman" w:hAnsi="Times New Roman" w:cs="Times New Roman"/>
            <w:i/>
            <w:iCs/>
            <w:color w:val="0000FF"/>
            <w:u w:val="single"/>
            <w:lang w:eastAsia="fr-FR"/>
          </w:rPr>
          <w:t>67</w:t>
        </w:r>
      </w:hyperlink>
      <w:r w:rsidRPr="008B15E4">
        <w:rPr>
          <w:rFonts w:ascii="Times New Roman" w:eastAsia="Times New Roman" w:hAnsi="Times New Roman" w:cs="Times New Roman"/>
          <w:i/>
          <w:iCs/>
          <w:lang w:eastAsia="fr-FR"/>
        </w:rPr>
        <w:t>, aussi personne d’étranger n’osait remettre en cause la foi de cette vierge</w:t>
      </w:r>
      <w:hyperlink r:id="rId74" w:anchor="ftn68" w:history="1">
        <w:r w:rsidRPr="008B15E4">
          <w:rPr>
            <w:rFonts w:ascii="Times New Roman" w:eastAsia="Times New Roman" w:hAnsi="Times New Roman" w:cs="Times New Roman"/>
            <w:i/>
            <w:iCs/>
            <w:color w:val="0000FF"/>
            <w:u w:val="single"/>
            <w:lang w:eastAsia="fr-FR"/>
          </w:rPr>
          <w:t>68</w:t>
        </w:r>
      </w:hyperlink>
      <w:r w:rsidRPr="008B15E4">
        <w:rPr>
          <w:rFonts w:ascii="Times New Roman" w:eastAsia="Times New Roman" w:hAnsi="Times New Roman" w:cs="Times New Roman"/>
          <w:lang w:eastAsia="fr-FR"/>
        </w:rPr>
        <w:t>. » Une partie de la famille d’</w:t>
      </w:r>
      <w:proofErr w:type="spellStart"/>
      <w:r w:rsidRPr="008B15E4">
        <w:rPr>
          <w:rFonts w:ascii="Times New Roman" w:eastAsia="Times New Roman" w:hAnsi="Times New Roman" w:cs="Times New Roman"/>
          <w:lang w:eastAsia="fr-FR"/>
        </w:rPr>
        <w:t>Aurea</w:t>
      </w:r>
      <w:proofErr w:type="spellEnd"/>
      <w:r w:rsidRPr="008B15E4">
        <w:rPr>
          <w:rFonts w:ascii="Times New Roman" w:eastAsia="Times New Roman" w:hAnsi="Times New Roman" w:cs="Times New Roman"/>
          <w:lang w:eastAsia="fr-FR"/>
        </w:rPr>
        <w:t xml:space="preserve"> s’est convertie à l’islam en nouant des alliances avec des dignitaires musulmans, mais </w:t>
      </w:r>
      <w:proofErr w:type="spellStart"/>
      <w:r w:rsidRPr="008B15E4">
        <w:rPr>
          <w:rFonts w:ascii="Times New Roman" w:eastAsia="Times New Roman" w:hAnsi="Times New Roman" w:cs="Times New Roman"/>
          <w:lang w:eastAsia="fr-FR"/>
        </w:rPr>
        <w:t>Aurea</w:t>
      </w:r>
      <w:proofErr w:type="spellEnd"/>
      <w:r w:rsidRPr="008B15E4">
        <w:rPr>
          <w:rFonts w:ascii="Times New Roman" w:eastAsia="Times New Roman" w:hAnsi="Times New Roman" w:cs="Times New Roman"/>
          <w:lang w:eastAsia="fr-FR"/>
        </w:rPr>
        <w:t xml:space="preserve"> est aussi la fille de l’abbesse du couvent de </w:t>
      </w:r>
      <w:proofErr w:type="spellStart"/>
      <w:r w:rsidRPr="008B15E4">
        <w:rPr>
          <w:rFonts w:ascii="Times New Roman" w:eastAsia="Times New Roman" w:hAnsi="Times New Roman" w:cs="Times New Roman"/>
          <w:lang w:eastAsia="fr-FR"/>
        </w:rPr>
        <w:t>Cuteclara</w:t>
      </w:r>
      <w:proofErr w:type="spellEnd"/>
      <w:r w:rsidRPr="008B15E4">
        <w:rPr>
          <w:rFonts w:ascii="Times New Roman" w:eastAsia="Times New Roman" w:hAnsi="Times New Roman" w:cs="Times New Roman"/>
          <w:lang w:eastAsia="fr-FR"/>
        </w:rPr>
        <w:t xml:space="preserve">. Ses deux frères, Jean et </w:t>
      </w:r>
      <w:proofErr w:type="spellStart"/>
      <w:r w:rsidRPr="008B15E4">
        <w:rPr>
          <w:rFonts w:ascii="Times New Roman" w:eastAsia="Times New Roman" w:hAnsi="Times New Roman" w:cs="Times New Roman"/>
          <w:lang w:eastAsia="fr-FR"/>
        </w:rPr>
        <w:t>Adulphus</w:t>
      </w:r>
      <w:proofErr w:type="spellEnd"/>
      <w:r w:rsidRPr="008B15E4">
        <w:rPr>
          <w:rFonts w:ascii="Times New Roman" w:eastAsia="Times New Roman" w:hAnsi="Times New Roman" w:cs="Times New Roman"/>
          <w:lang w:eastAsia="fr-FR"/>
        </w:rPr>
        <w:t xml:space="preserve">, ont déjà offert leurs vies. Bien que considérée officiellement comme musulmane, elle reste trente ans dans le monastère de </w:t>
      </w:r>
      <w:proofErr w:type="spellStart"/>
      <w:r w:rsidRPr="008B15E4">
        <w:rPr>
          <w:rFonts w:ascii="Times New Roman" w:eastAsia="Times New Roman" w:hAnsi="Times New Roman" w:cs="Times New Roman"/>
          <w:lang w:eastAsia="fr-FR"/>
        </w:rPr>
        <w:t>Cuteclara</w:t>
      </w:r>
      <w:proofErr w:type="spellEnd"/>
      <w:r w:rsidRPr="008B15E4">
        <w:rPr>
          <w:rFonts w:ascii="Times New Roman" w:eastAsia="Times New Roman" w:hAnsi="Times New Roman" w:cs="Times New Roman"/>
          <w:lang w:eastAsia="fr-FR"/>
        </w:rPr>
        <w:t xml:space="preserve">, jusqu’à ce que les siens viennent la chercher et dénoncent son apostasie aux autorités musulmanes. Ironie de ces liens interconfessionnels, le cadi de Cordoue est de ses parents. Il réussit à la persuader d’abandonner le couvent et de revenir dans la maison familiale. </w:t>
      </w:r>
      <w:proofErr w:type="spellStart"/>
      <w:r w:rsidRPr="008B15E4">
        <w:rPr>
          <w:rFonts w:ascii="Times New Roman" w:eastAsia="Times New Roman" w:hAnsi="Times New Roman" w:cs="Times New Roman"/>
          <w:lang w:eastAsia="fr-FR"/>
        </w:rPr>
        <w:t>Aurea</w:t>
      </w:r>
      <w:proofErr w:type="spellEnd"/>
      <w:r w:rsidRPr="008B15E4">
        <w:rPr>
          <w:rFonts w:ascii="Times New Roman" w:eastAsia="Times New Roman" w:hAnsi="Times New Roman" w:cs="Times New Roman"/>
          <w:lang w:eastAsia="fr-FR"/>
        </w:rPr>
        <w:t xml:space="preserve"> accepte cette deuxième apostasie en ralliant à nouveau l’islam. Prise de remords, elle finit néanmoins par apostasier </w:t>
      </w:r>
      <w:r w:rsidRPr="008B15E4">
        <w:rPr>
          <w:rFonts w:ascii="Times New Roman" w:eastAsia="Times New Roman" w:hAnsi="Times New Roman" w:cs="Times New Roman"/>
          <w:b/>
          <w:bCs/>
          <w:lang w:eastAsia="fr-FR"/>
        </w:rPr>
        <w:t>pour la troisième fois</w:t>
      </w:r>
      <w:r w:rsidRPr="008B15E4">
        <w:rPr>
          <w:rFonts w:ascii="Times New Roman" w:eastAsia="Times New Roman" w:hAnsi="Times New Roman" w:cs="Times New Roman"/>
          <w:lang w:eastAsia="fr-FR"/>
        </w:rPr>
        <w:t xml:space="preserve"> et par aller se dénoncer auprès du cadi qui la condamne finalement à mort.</w:t>
      </w:r>
    </w:p>
    <w:p w:rsidR="008B15E4" w:rsidRDefault="008B15E4" w:rsidP="008B15E4">
      <w:pPr>
        <w:spacing w:before="100" w:beforeAutospacing="1" w:after="100" w:afterAutospacing="1"/>
        <w:rPr>
          <w:rFonts w:ascii="Times New Roman" w:eastAsia="Times New Roman" w:hAnsi="Times New Roman" w:cs="Times New Roman"/>
          <w:lang w:eastAsia="fr-FR"/>
        </w:rPr>
      </w:pPr>
      <w:r w:rsidRPr="008B15E4">
        <w:rPr>
          <w:rFonts w:ascii="Times New Roman" w:eastAsia="Times New Roman" w:hAnsi="Times New Roman" w:cs="Times New Roman"/>
          <w:lang w:eastAsia="fr-FR"/>
        </w:rPr>
        <w:t>21</w:t>
      </w:r>
      <w:r>
        <w:rPr>
          <w:rFonts w:ascii="Times New Roman" w:eastAsia="Times New Roman" w:hAnsi="Times New Roman" w:cs="Times New Roman"/>
          <w:lang w:eastAsia="fr-FR"/>
        </w:rPr>
        <w:t xml:space="preserve">/ </w:t>
      </w:r>
      <w:r w:rsidRPr="008B15E4">
        <w:rPr>
          <w:rFonts w:ascii="Times New Roman" w:eastAsia="Times New Roman" w:hAnsi="Times New Roman" w:cs="Times New Roman"/>
          <w:lang w:eastAsia="fr-FR"/>
        </w:rPr>
        <w:t>La fréquence des cas d’apostasie, punis sévèrement par les autorités musulmanes</w:t>
      </w:r>
      <w:hyperlink r:id="rId75" w:anchor="ftn69" w:history="1">
        <w:r w:rsidRPr="008B15E4">
          <w:rPr>
            <w:rFonts w:ascii="Times New Roman" w:eastAsia="Times New Roman" w:hAnsi="Times New Roman" w:cs="Times New Roman"/>
            <w:color w:val="0000FF"/>
            <w:u w:val="single"/>
            <w:lang w:eastAsia="fr-FR"/>
          </w:rPr>
          <w:t>69</w:t>
        </w:r>
      </w:hyperlink>
      <w:r w:rsidRPr="008B15E4">
        <w:rPr>
          <w:rFonts w:ascii="Times New Roman" w:eastAsia="Times New Roman" w:hAnsi="Times New Roman" w:cs="Times New Roman"/>
          <w:lang w:eastAsia="fr-FR"/>
        </w:rPr>
        <w:t xml:space="preserve">, s’explique par la situation parfois sans issue d’un grand nombre de martyrs, considérés officiellement comme musulmans, parce que l’un de leurs parents est musulman, que leur famille s’est convertie à l’islam, ou bien parce qu’ils se sont eux-mêmes convertis. </w:t>
      </w:r>
    </w:p>
    <w:p w:rsidR="008B15E4" w:rsidRPr="008B15E4" w:rsidRDefault="008B15E4" w:rsidP="008B15E4">
      <w:pPr>
        <w:spacing w:before="100" w:beforeAutospacing="1" w:after="100" w:afterAutospacing="1"/>
        <w:rPr>
          <w:rFonts w:ascii="Times New Roman" w:eastAsia="Times New Roman" w:hAnsi="Times New Roman" w:cs="Times New Roman"/>
          <w:lang w:eastAsia="fr-FR"/>
        </w:rPr>
      </w:pPr>
      <w:r w:rsidRPr="008B15E4">
        <w:rPr>
          <w:rFonts w:ascii="Times New Roman" w:eastAsia="Times New Roman" w:hAnsi="Times New Roman" w:cs="Times New Roman"/>
          <w:lang w:eastAsia="fr-FR"/>
        </w:rPr>
        <w:t>Quinze des martyrs du</w:t>
      </w:r>
      <w:r w:rsidRPr="008B15E4">
        <w:rPr>
          <w:rFonts w:ascii="Times New Roman" w:eastAsia="Times New Roman" w:hAnsi="Times New Roman" w:cs="Times New Roman"/>
          <w:i/>
          <w:iCs/>
          <w:lang w:eastAsia="fr-FR"/>
        </w:rPr>
        <w:t xml:space="preserve"> </w:t>
      </w:r>
      <w:proofErr w:type="spellStart"/>
      <w:r w:rsidRPr="008B15E4">
        <w:rPr>
          <w:rFonts w:ascii="Times New Roman" w:eastAsia="Times New Roman" w:hAnsi="Times New Roman" w:cs="Times New Roman"/>
          <w:i/>
          <w:iCs/>
          <w:lang w:eastAsia="fr-FR"/>
        </w:rPr>
        <w:t>Memoriale</w:t>
      </w:r>
      <w:proofErr w:type="spellEnd"/>
      <w:r w:rsidRPr="008B15E4">
        <w:rPr>
          <w:rFonts w:ascii="Times New Roman" w:eastAsia="Times New Roman" w:hAnsi="Times New Roman" w:cs="Times New Roman"/>
          <w:i/>
          <w:iCs/>
          <w:lang w:eastAsia="fr-FR"/>
        </w:rPr>
        <w:t xml:space="preserve"> </w:t>
      </w:r>
      <w:proofErr w:type="spellStart"/>
      <w:r w:rsidRPr="008B15E4">
        <w:rPr>
          <w:rFonts w:ascii="Times New Roman" w:eastAsia="Times New Roman" w:hAnsi="Times New Roman" w:cs="Times New Roman"/>
          <w:i/>
          <w:iCs/>
          <w:lang w:eastAsia="fr-FR"/>
        </w:rPr>
        <w:t>sanctorum</w:t>
      </w:r>
      <w:proofErr w:type="spellEnd"/>
      <w:r w:rsidRPr="008B15E4">
        <w:rPr>
          <w:rFonts w:ascii="Times New Roman" w:eastAsia="Times New Roman" w:hAnsi="Times New Roman" w:cs="Times New Roman"/>
          <w:lang w:eastAsia="fr-FR"/>
        </w:rPr>
        <w:t xml:space="preserve"> et de l’</w:t>
      </w:r>
      <w:proofErr w:type="spellStart"/>
      <w:r w:rsidRPr="008B15E4">
        <w:rPr>
          <w:rFonts w:ascii="Times New Roman" w:eastAsia="Times New Roman" w:hAnsi="Times New Roman" w:cs="Times New Roman"/>
          <w:i/>
          <w:iCs/>
          <w:lang w:eastAsia="fr-FR"/>
        </w:rPr>
        <w:t>Apologeticum</w:t>
      </w:r>
      <w:proofErr w:type="spellEnd"/>
      <w:r w:rsidRPr="008B15E4">
        <w:rPr>
          <w:rFonts w:ascii="Times New Roman" w:eastAsia="Times New Roman" w:hAnsi="Times New Roman" w:cs="Times New Roman"/>
          <w:i/>
          <w:iCs/>
          <w:lang w:eastAsia="fr-FR"/>
        </w:rPr>
        <w:t xml:space="preserve"> </w:t>
      </w:r>
      <w:proofErr w:type="spellStart"/>
      <w:r w:rsidRPr="008B15E4">
        <w:rPr>
          <w:rFonts w:ascii="Times New Roman" w:eastAsia="Times New Roman" w:hAnsi="Times New Roman" w:cs="Times New Roman"/>
          <w:i/>
          <w:iCs/>
          <w:lang w:eastAsia="fr-FR"/>
        </w:rPr>
        <w:t>martyriale</w:t>
      </w:r>
      <w:proofErr w:type="spellEnd"/>
      <w:r w:rsidRPr="008B15E4">
        <w:rPr>
          <w:rFonts w:ascii="Times New Roman" w:eastAsia="Times New Roman" w:hAnsi="Times New Roman" w:cs="Times New Roman"/>
          <w:lang w:eastAsia="fr-FR"/>
        </w:rPr>
        <w:t xml:space="preserve"> sont musulmans de fait, soit presque 30 % du contingent. Une proportion importante des martyrs est donc formée par des</w:t>
      </w:r>
      <w:r w:rsidRPr="008B15E4">
        <w:rPr>
          <w:rFonts w:ascii="Times New Roman" w:eastAsia="Times New Roman" w:hAnsi="Times New Roman" w:cs="Times New Roman"/>
          <w:i/>
          <w:iCs/>
          <w:lang w:eastAsia="fr-FR"/>
        </w:rPr>
        <w:t xml:space="preserve"> muwalladun</w:t>
      </w:r>
      <w:hyperlink r:id="rId76" w:anchor="ftn70" w:history="1">
        <w:r w:rsidRPr="008B15E4">
          <w:rPr>
            <w:rFonts w:ascii="Times New Roman" w:eastAsia="Times New Roman" w:hAnsi="Times New Roman" w:cs="Times New Roman"/>
            <w:color w:val="0000FF"/>
            <w:u w:val="single"/>
            <w:lang w:eastAsia="fr-FR"/>
          </w:rPr>
          <w:t>70</w:t>
        </w:r>
      </w:hyperlink>
      <w:r w:rsidRPr="008B15E4">
        <w:rPr>
          <w:rFonts w:ascii="Times New Roman" w:eastAsia="Times New Roman" w:hAnsi="Times New Roman" w:cs="Times New Roman"/>
          <w:lang w:eastAsia="fr-FR"/>
        </w:rPr>
        <w:t xml:space="preserve">. </w:t>
      </w:r>
      <w:proofErr w:type="spellStart"/>
      <w:r w:rsidRPr="008B15E4">
        <w:rPr>
          <w:rFonts w:ascii="Times New Roman" w:eastAsia="Times New Roman" w:hAnsi="Times New Roman" w:cs="Times New Roman"/>
          <w:lang w:eastAsia="fr-FR"/>
        </w:rPr>
        <w:t>Euloge</w:t>
      </w:r>
      <w:proofErr w:type="spellEnd"/>
      <w:r w:rsidRPr="008B15E4">
        <w:rPr>
          <w:rFonts w:ascii="Times New Roman" w:eastAsia="Times New Roman" w:hAnsi="Times New Roman" w:cs="Times New Roman"/>
          <w:lang w:eastAsia="fr-FR"/>
        </w:rPr>
        <w:t xml:space="preserve"> insiste sur le déchirement entre l’appartenance juridique au camp des musulmans et le sentiment intime d’être encore des chrétiens. Pour continuer à pratiquer leur foi secrète, ils choisissent diverses stratégies. Certains limitent leur pratique au cercle étroit de leurs amis et de leurs foyers</w:t>
      </w:r>
      <w:hyperlink r:id="rId77" w:anchor="ftn71" w:history="1">
        <w:r w:rsidRPr="008B15E4">
          <w:rPr>
            <w:rFonts w:ascii="Times New Roman" w:eastAsia="Times New Roman" w:hAnsi="Times New Roman" w:cs="Times New Roman"/>
            <w:color w:val="0000FF"/>
            <w:u w:val="single"/>
            <w:lang w:eastAsia="fr-FR"/>
          </w:rPr>
          <w:t>71</w:t>
        </w:r>
      </w:hyperlink>
      <w:r w:rsidRPr="008B15E4">
        <w:rPr>
          <w:rFonts w:ascii="Times New Roman" w:eastAsia="Times New Roman" w:hAnsi="Times New Roman" w:cs="Times New Roman"/>
          <w:lang w:eastAsia="fr-FR"/>
        </w:rPr>
        <w:t>. D’autres se réfugient dans les montagnes qui entourent Cordoue, loin des autorités musulmanes</w:t>
      </w:r>
      <w:hyperlink r:id="rId78" w:anchor="ftn72" w:history="1">
        <w:r w:rsidRPr="008B15E4">
          <w:rPr>
            <w:rFonts w:ascii="Times New Roman" w:eastAsia="Times New Roman" w:hAnsi="Times New Roman" w:cs="Times New Roman"/>
            <w:color w:val="0000FF"/>
            <w:u w:val="single"/>
            <w:lang w:eastAsia="fr-FR"/>
          </w:rPr>
          <w:t>72</w:t>
        </w:r>
      </w:hyperlink>
      <w:r w:rsidRPr="008B15E4">
        <w:rPr>
          <w:rFonts w:ascii="Times New Roman" w:eastAsia="Times New Roman" w:hAnsi="Times New Roman" w:cs="Times New Roman"/>
          <w:lang w:eastAsia="fr-FR"/>
        </w:rPr>
        <w:t>. Les monastères offrent des retraites aux brebis égarées</w:t>
      </w:r>
      <w:hyperlink r:id="rId79" w:anchor="ftn73" w:history="1">
        <w:r w:rsidRPr="008B15E4">
          <w:rPr>
            <w:rFonts w:ascii="Times New Roman" w:eastAsia="Times New Roman" w:hAnsi="Times New Roman" w:cs="Times New Roman"/>
            <w:color w:val="0000FF"/>
            <w:u w:val="single"/>
            <w:lang w:eastAsia="fr-FR"/>
          </w:rPr>
          <w:t>73</w:t>
        </w:r>
      </w:hyperlink>
      <w:r w:rsidRPr="008B15E4">
        <w:rPr>
          <w:rFonts w:ascii="Times New Roman" w:eastAsia="Times New Roman" w:hAnsi="Times New Roman" w:cs="Times New Roman"/>
          <w:lang w:eastAsia="fr-FR"/>
        </w:rPr>
        <w:t>. A la traverse de deux religions et de deux communautés, ces</w:t>
      </w:r>
      <w:r w:rsidRPr="008B15E4">
        <w:rPr>
          <w:rFonts w:ascii="Times New Roman" w:eastAsia="Times New Roman" w:hAnsi="Times New Roman" w:cs="Times New Roman"/>
          <w:i/>
          <w:iCs/>
          <w:lang w:eastAsia="fr-FR"/>
        </w:rPr>
        <w:t xml:space="preserve"> </w:t>
      </w:r>
      <w:proofErr w:type="spellStart"/>
      <w:r w:rsidRPr="008B15E4">
        <w:rPr>
          <w:rFonts w:ascii="Times New Roman" w:eastAsia="Times New Roman" w:hAnsi="Times New Roman" w:cs="Times New Roman"/>
          <w:i/>
          <w:iCs/>
          <w:lang w:eastAsia="fr-FR"/>
        </w:rPr>
        <w:t>muwalladun</w:t>
      </w:r>
      <w:proofErr w:type="spellEnd"/>
      <w:r w:rsidRPr="008B15E4">
        <w:rPr>
          <w:rFonts w:ascii="Times New Roman" w:eastAsia="Times New Roman" w:hAnsi="Times New Roman" w:cs="Times New Roman"/>
          <w:lang w:eastAsia="fr-FR"/>
        </w:rPr>
        <w:t xml:space="preserve"> restés des « </w:t>
      </w:r>
      <w:r w:rsidRPr="008B15E4">
        <w:rPr>
          <w:rFonts w:ascii="Times New Roman" w:eastAsia="Times New Roman" w:hAnsi="Times New Roman" w:cs="Times New Roman"/>
          <w:b/>
          <w:bCs/>
          <w:lang w:eastAsia="fr-FR"/>
        </w:rPr>
        <w:t>chrétiens occultes</w:t>
      </w:r>
      <w:r w:rsidRPr="008B15E4">
        <w:rPr>
          <w:rFonts w:ascii="Times New Roman" w:eastAsia="Times New Roman" w:hAnsi="Times New Roman" w:cs="Times New Roman"/>
          <w:lang w:eastAsia="fr-FR"/>
        </w:rPr>
        <w:t> » profitent sans doute d’une certaine souplesse du système. Le pouvoir musulman semble bien souvent fermer l’œil sur leurs errances : les trois apostasies d’</w:t>
      </w:r>
      <w:proofErr w:type="spellStart"/>
      <w:r w:rsidRPr="008B15E4">
        <w:rPr>
          <w:rFonts w:ascii="Times New Roman" w:eastAsia="Times New Roman" w:hAnsi="Times New Roman" w:cs="Times New Roman"/>
          <w:lang w:eastAsia="fr-FR"/>
        </w:rPr>
        <w:t>Aurea</w:t>
      </w:r>
      <w:proofErr w:type="spellEnd"/>
      <w:r w:rsidRPr="008B15E4">
        <w:rPr>
          <w:rFonts w:ascii="Times New Roman" w:eastAsia="Times New Roman" w:hAnsi="Times New Roman" w:cs="Times New Roman"/>
          <w:lang w:eastAsia="fr-FR"/>
        </w:rPr>
        <w:t xml:space="preserve"> ne s’expliquent pas autrement.</w:t>
      </w:r>
    </w:p>
    <w:p w:rsidR="008B15E4" w:rsidRDefault="008B15E4" w:rsidP="008B15E4">
      <w:pPr>
        <w:spacing w:before="100" w:beforeAutospacing="1" w:after="100" w:afterAutospacing="1"/>
        <w:rPr>
          <w:rFonts w:ascii="Times New Roman" w:eastAsia="Times New Roman" w:hAnsi="Times New Roman" w:cs="Times New Roman"/>
          <w:lang w:eastAsia="fr-FR"/>
        </w:rPr>
      </w:pPr>
      <w:r w:rsidRPr="008B15E4">
        <w:rPr>
          <w:rFonts w:ascii="Times New Roman" w:eastAsia="Times New Roman" w:hAnsi="Times New Roman" w:cs="Times New Roman"/>
          <w:lang w:eastAsia="fr-FR"/>
        </w:rPr>
        <w:t>22</w:t>
      </w:r>
      <w:r>
        <w:rPr>
          <w:rFonts w:ascii="Times New Roman" w:eastAsia="Times New Roman" w:hAnsi="Times New Roman" w:cs="Times New Roman"/>
          <w:lang w:eastAsia="fr-FR"/>
        </w:rPr>
        <w:t xml:space="preserve">/ </w:t>
      </w:r>
      <w:r w:rsidRPr="008B15E4">
        <w:rPr>
          <w:rFonts w:ascii="Times New Roman" w:eastAsia="Times New Roman" w:hAnsi="Times New Roman" w:cs="Times New Roman"/>
          <w:b/>
          <w:bCs/>
          <w:lang w:eastAsia="fr-FR"/>
        </w:rPr>
        <w:t>Pourquoi trouve-t-on autant de convertis à l’islam parmi les martyrs</w:t>
      </w:r>
      <w:r w:rsidRPr="008B15E4">
        <w:rPr>
          <w:rFonts w:ascii="Times New Roman" w:eastAsia="Times New Roman" w:hAnsi="Times New Roman" w:cs="Times New Roman"/>
          <w:lang w:eastAsia="fr-FR"/>
        </w:rPr>
        <w:t xml:space="preserve"> ? </w:t>
      </w:r>
    </w:p>
    <w:p w:rsidR="008B15E4" w:rsidRDefault="008B15E4" w:rsidP="008B15E4">
      <w:pPr>
        <w:spacing w:before="100" w:beforeAutospacing="1" w:after="100" w:afterAutospacing="1"/>
        <w:rPr>
          <w:rFonts w:ascii="Times New Roman" w:eastAsia="Times New Roman" w:hAnsi="Times New Roman" w:cs="Times New Roman"/>
          <w:lang w:eastAsia="fr-FR"/>
        </w:rPr>
      </w:pPr>
      <w:r w:rsidRPr="008B15E4">
        <w:rPr>
          <w:rFonts w:ascii="Times New Roman" w:eastAsia="Times New Roman" w:hAnsi="Times New Roman" w:cs="Times New Roman"/>
          <w:lang w:eastAsia="fr-FR"/>
        </w:rPr>
        <w:t>Deux hypothèses nous paraissent plausibles. Il se peut que le groupe des martyrs de Cordoue reflète la progression de la conversion à Cordoue ou en</w:t>
      </w:r>
      <w:r w:rsidRPr="008B15E4">
        <w:rPr>
          <w:rFonts w:ascii="Times New Roman" w:eastAsia="Times New Roman" w:hAnsi="Times New Roman" w:cs="Times New Roman"/>
          <w:i/>
          <w:iCs/>
          <w:lang w:eastAsia="fr-FR"/>
        </w:rPr>
        <w:t xml:space="preserve"> al-Andalus</w:t>
      </w:r>
      <w:hyperlink r:id="rId80" w:anchor="ftn74" w:history="1">
        <w:r w:rsidRPr="008B15E4">
          <w:rPr>
            <w:rFonts w:ascii="Times New Roman" w:eastAsia="Times New Roman" w:hAnsi="Times New Roman" w:cs="Times New Roman"/>
            <w:color w:val="0000FF"/>
            <w:u w:val="single"/>
            <w:lang w:eastAsia="fr-FR"/>
          </w:rPr>
          <w:t>74</w:t>
        </w:r>
      </w:hyperlink>
      <w:r w:rsidRPr="008B15E4">
        <w:rPr>
          <w:rFonts w:ascii="Times New Roman" w:eastAsia="Times New Roman" w:hAnsi="Times New Roman" w:cs="Times New Roman"/>
          <w:lang w:eastAsia="fr-FR"/>
        </w:rPr>
        <w:t>. Pour cela, il faudrait considérer que ce groupe est représentatif de l’ensemble de la société chrétienne locale, ou bien de tous les chrétiens d’</w:t>
      </w:r>
      <w:r w:rsidRPr="008B15E4">
        <w:rPr>
          <w:rFonts w:ascii="Times New Roman" w:eastAsia="Times New Roman" w:hAnsi="Times New Roman" w:cs="Times New Roman"/>
          <w:i/>
          <w:iCs/>
          <w:lang w:eastAsia="fr-FR"/>
        </w:rPr>
        <w:t>al-</w:t>
      </w:r>
      <w:proofErr w:type="spellStart"/>
      <w:r w:rsidRPr="008B15E4">
        <w:rPr>
          <w:rFonts w:ascii="Times New Roman" w:eastAsia="Times New Roman" w:hAnsi="Times New Roman" w:cs="Times New Roman"/>
          <w:i/>
          <w:iCs/>
          <w:lang w:eastAsia="fr-FR"/>
        </w:rPr>
        <w:t>Andalus</w:t>
      </w:r>
      <w:proofErr w:type="spellEnd"/>
      <w:r w:rsidRPr="008B15E4">
        <w:rPr>
          <w:rFonts w:ascii="Times New Roman" w:eastAsia="Times New Roman" w:hAnsi="Times New Roman" w:cs="Times New Roman"/>
          <w:lang w:eastAsia="fr-FR"/>
        </w:rPr>
        <w:t xml:space="preserve">. </w:t>
      </w:r>
    </w:p>
    <w:p w:rsidR="008B15E4" w:rsidRDefault="008B15E4" w:rsidP="008B15E4">
      <w:pPr>
        <w:spacing w:before="100" w:beforeAutospacing="1" w:after="100" w:afterAutospacing="1"/>
        <w:rPr>
          <w:rFonts w:ascii="Times New Roman" w:eastAsia="Times New Roman" w:hAnsi="Times New Roman" w:cs="Times New Roman"/>
          <w:lang w:eastAsia="fr-FR"/>
        </w:rPr>
      </w:pPr>
      <w:r w:rsidRPr="008B15E4">
        <w:rPr>
          <w:rFonts w:ascii="Times New Roman" w:eastAsia="Times New Roman" w:hAnsi="Times New Roman" w:cs="Times New Roman"/>
          <w:lang w:eastAsia="fr-FR"/>
        </w:rPr>
        <w:t>Nous aimerions formuler toutefois une seconde hypothèse. Le mouvement des martyrs de Cordoue est peut-être une tentative de réponse à la situation ambiguë des « chrétiens occultes ». En effet, à l’inverse d’</w:t>
      </w:r>
      <w:proofErr w:type="spellStart"/>
      <w:r w:rsidRPr="008B15E4">
        <w:rPr>
          <w:rFonts w:ascii="Times New Roman" w:eastAsia="Times New Roman" w:hAnsi="Times New Roman" w:cs="Times New Roman"/>
          <w:lang w:eastAsia="fr-FR"/>
        </w:rPr>
        <w:t>Alvare</w:t>
      </w:r>
      <w:proofErr w:type="spellEnd"/>
      <w:r w:rsidRPr="008B15E4">
        <w:rPr>
          <w:rFonts w:ascii="Times New Roman" w:eastAsia="Times New Roman" w:hAnsi="Times New Roman" w:cs="Times New Roman"/>
          <w:lang w:eastAsia="fr-FR"/>
        </w:rPr>
        <w:t xml:space="preserve"> – pour qui l’identité chrétienne s’exprime avant tout par la défense de la langue et de la production latines</w:t>
      </w:r>
      <w:hyperlink r:id="rId81" w:anchor="ftn75" w:history="1">
        <w:r w:rsidRPr="008B15E4">
          <w:rPr>
            <w:rFonts w:ascii="Times New Roman" w:eastAsia="Times New Roman" w:hAnsi="Times New Roman" w:cs="Times New Roman"/>
            <w:color w:val="0000FF"/>
            <w:u w:val="single"/>
            <w:lang w:eastAsia="fr-FR"/>
          </w:rPr>
          <w:t>75</w:t>
        </w:r>
      </w:hyperlink>
      <w:r w:rsidRPr="008B15E4">
        <w:rPr>
          <w:rFonts w:ascii="Times New Roman" w:eastAsia="Times New Roman" w:hAnsi="Times New Roman" w:cs="Times New Roman"/>
          <w:lang w:eastAsia="fr-FR"/>
        </w:rPr>
        <w:t xml:space="preserve"> –, </w:t>
      </w:r>
      <w:proofErr w:type="spellStart"/>
      <w:r w:rsidRPr="008B15E4">
        <w:rPr>
          <w:rFonts w:ascii="Times New Roman" w:eastAsia="Times New Roman" w:hAnsi="Times New Roman" w:cs="Times New Roman"/>
          <w:lang w:eastAsia="fr-FR"/>
        </w:rPr>
        <w:t>Euloge</w:t>
      </w:r>
      <w:proofErr w:type="spellEnd"/>
      <w:r w:rsidRPr="008B15E4">
        <w:rPr>
          <w:rFonts w:ascii="Times New Roman" w:eastAsia="Times New Roman" w:hAnsi="Times New Roman" w:cs="Times New Roman"/>
          <w:lang w:eastAsia="fr-FR"/>
        </w:rPr>
        <w:t xml:space="preserve"> est le premier à louer les qualités intellectuelles des chrétiens arabisés et à apprécier le concours des frères d’Orient. La polémique se nourrit d’une connaissance au moins élémentaire de la vie de Mahomet, et elle gagne en acuité lorsqu’elle est menée en arabe, frappant alors l’adversaire de « stupeur</w:t>
      </w:r>
      <w:hyperlink r:id="rId82" w:anchor="ftn76" w:history="1">
        <w:r w:rsidRPr="008B15E4">
          <w:rPr>
            <w:rFonts w:ascii="Times New Roman" w:eastAsia="Times New Roman" w:hAnsi="Times New Roman" w:cs="Times New Roman"/>
            <w:color w:val="0000FF"/>
            <w:u w:val="single"/>
            <w:lang w:eastAsia="fr-FR"/>
          </w:rPr>
          <w:t>76</w:t>
        </w:r>
      </w:hyperlink>
      <w:r w:rsidRPr="008B15E4">
        <w:rPr>
          <w:rFonts w:ascii="Times New Roman" w:eastAsia="Times New Roman" w:hAnsi="Times New Roman" w:cs="Times New Roman"/>
          <w:lang w:eastAsia="fr-FR"/>
        </w:rPr>
        <w:t xml:space="preserve"> ». Au cœur même du mouvement transparaît l’évolution culturelle qui conduit la communauté, </w:t>
      </w:r>
      <w:r w:rsidRPr="008B15E4">
        <w:rPr>
          <w:rFonts w:ascii="Times New Roman" w:eastAsia="Times New Roman" w:hAnsi="Times New Roman" w:cs="Times New Roman"/>
          <w:lang w:eastAsia="fr-FR"/>
        </w:rPr>
        <w:lastRenderedPageBreak/>
        <w:t xml:space="preserve">quelques décennies plus tard, à adopter l’arabe comme langue de production écrite, concurremment au latin. </w:t>
      </w:r>
    </w:p>
    <w:p w:rsidR="008B15E4" w:rsidRPr="008B15E4" w:rsidRDefault="008B15E4" w:rsidP="008B15E4">
      <w:pPr>
        <w:spacing w:before="100" w:beforeAutospacing="1" w:after="100" w:afterAutospacing="1"/>
        <w:rPr>
          <w:rFonts w:ascii="Times New Roman" w:eastAsia="Times New Roman" w:hAnsi="Times New Roman" w:cs="Times New Roman"/>
          <w:lang w:eastAsia="fr-FR"/>
        </w:rPr>
      </w:pPr>
      <w:r w:rsidRPr="008B15E4">
        <w:rPr>
          <w:rFonts w:ascii="Times New Roman" w:eastAsia="Times New Roman" w:hAnsi="Times New Roman" w:cs="Times New Roman"/>
          <w:lang w:eastAsia="fr-FR"/>
        </w:rPr>
        <w:t xml:space="preserve">D’autre part, </w:t>
      </w:r>
      <w:proofErr w:type="spellStart"/>
      <w:r w:rsidRPr="008B15E4">
        <w:rPr>
          <w:rFonts w:ascii="Times New Roman" w:eastAsia="Times New Roman" w:hAnsi="Times New Roman" w:cs="Times New Roman"/>
          <w:lang w:eastAsia="fr-FR"/>
        </w:rPr>
        <w:t>Euloge</w:t>
      </w:r>
      <w:proofErr w:type="spellEnd"/>
      <w:r w:rsidRPr="008B15E4">
        <w:rPr>
          <w:rFonts w:ascii="Times New Roman" w:eastAsia="Times New Roman" w:hAnsi="Times New Roman" w:cs="Times New Roman"/>
          <w:lang w:eastAsia="fr-FR"/>
        </w:rPr>
        <w:t xml:space="preserve"> évite tout jugement négatif sur les convertis, à condition qu’ils aient gardé leur identité chrétienne, laquelle s’exprime avant tout par la foi, fût-elle secrète. A ces apostats, il offre la possibilité d’un pardon et d’une réintégration au sein de la communauté chrétienne. Derrière l’apologie du martyre comme don total de soi à Dieu et rédemption de tout péché – et l’apostasie n’est pas une faute légère ! –, se dessine peut-être une stratégie de reconquête des franges égarées de la communauté. Au lieu de laisser des fidèles abandonner irrémédiablement leurs attaches religieuses et culturelles, il est possible qu’</w:t>
      </w:r>
      <w:proofErr w:type="spellStart"/>
      <w:r w:rsidRPr="008B15E4">
        <w:rPr>
          <w:rFonts w:ascii="Times New Roman" w:eastAsia="Times New Roman" w:hAnsi="Times New Roman" w:cs="Times New Roman"/>
          <w:lang w:eastAsia="fr-FR"/>
        </w:rPr>
        <w:t>Euloge</w:t>
      </w:r>
      <w:proofErr w:type="spellEnd"/>
      <w:r w:rsidRPr="008B15E4">
        <w:rPr>
          <w:rFonts w:ascii="Times New Roman" w:eastAsia="Times New Roman" w:hAnsi="Times New Roman" w:cs="Times New Roman"/>
          <w:lang w:eastAsia="fr-FR"/>
        </w:rPr>
        <w:t xml:space="preserve"> ait préféré les mobiliser au service de la communauté chrétienne et de sa mémoire, qui se constitue par le culte des martyrs. </w:t>
      </w:r>
      <w:proofErr w:type="spellStart"/>
      <w:r w:rsidRPr="008B15E4">
        <w:rPr>
          <w:rFonts w:ascii="Times New Roman" w:eastAsia="Times New Roman" w:hAnsi="Times New Roman" w:cs="Times New Roman"/>
          <w:lang w:eastAsia="fr-FR"/>
        </w:rPr>
        <w:t>Euloge</w:t>
      </w:r>
      <w:proofErr w:type="spellEnd"/>
      <w:r w:rsidRPr="008B15E4">
        <w:rPr>
          <w:rFonts w:ascii="Times New Roman" w:eastAsia="Times New Roman" w:hAnsi="Times New Roman" w:cs="Times New Roman"/>
          <w:lang w:eastAsia="fr-FR"/>
        </w:rPr>
        <w:t xml:space="preserve"> écrit </w:t>
      </w:r>
      <w:proofErr w:type="gramStart"/>
      <w:r w:rsidRPr="008B15E4">
        <w:rPr>
          <w:rFonts w:ascii="Times New Roman" w:eastAsia="Times New Roman" w:hAnsi="Times New Roman" w:cs="Times New Roman"/>
          <w:lang w:eastAsia="fr-FR"/>
        </w:rPr>
        <w:t>une geste</w:t>
      </w:r>
      <w:proofErr w:type="gramEnd"/>
      <w:r w:rsidRPr="008B15E4">
        <w:rPr>
          <w:rFonts w:ascii="Times New Roman" w:eastAsia="Times New Roman" w:hAnsi="Times New Roman" w:cs="Times New Roman"/>
          <w:lang w:eastAsia="fr-FR"/>
        </w:rPr>
        <w:t xml:space="preserve"> des nouveaux martyrs de la foi, propre à renforcer la cohésion de sa communauté autour d’un épisode fondateur. Son œuvre n’est cependant pas figée dans la seule répétition d’un modèle primitif : elle laisse affleurer deux phénomènes sociaux et culturels de son temps, l’arabisation et la conversion.</w:t>
      </w:r>
    </w:p>
    <w:p w:rsidR="008B15E4" w:rsidRDefault="008B15E4" w:rsidP="008B15E4">
      <w:pPr>
        <w:spacing w:before="100" w:beforeAutospacing="1" w:after="100" w:afterAutospacing="1"/>
        <w:rPr>
          <w:rFonts w:ascii="Times New Roman" w:eastAsia="Times New Roman" w:hAnsi="Times New Roman" w:cs="Times New Roman"/>
          <w:lang w:eastAsia="fr-FR"/>
        </w:rPr>
      </w:pPr>
      <w:r w:rsidRPr="008B15E4">
        <w:rPr>
          <w:rFonts w:ascii="Times New Roman" w:eastAsia="Times New Roman" w:hAnsi="Times New Roman" w:cs="Times New Roman"/>
          <w:lang w:eastAsia="fr-FR"/>
        </w:rPr>
        <w:t>23</w:t>
      </w:r>
      <w:r>
        <w:rPr>
          <w:rFonts w:ascii="Times New Roman" w:eastAsia="Times New Roman" w:hAnsi="Times New Roman" w:cs="Times New Roman"/>
          <w:lang w:eastAsia="fr-FR"/>
        </w:rPr>
        <w:t xml:space="preserve">/ </w:t>
      </w:r>
      <w:r w:rsidRPr="008B15E4">
        <w:rPr>
          <w:rFonts w:ascii="Times New Roman" w:eastAsia="Times New Roman" w:hAnsi="Times New Roman" w:cs="Times New Roman"/>
          <w:lang w:eastAsia="fr-FR"/>
        </w:rPr>
        <w:t xml:space="preserve">Les chrétiens qui reçoivent la palme du martyre sont bien souvent des musulmans au regard de la loi. </w:t>
      </w:r>
    </w:p>
    <w:p w:rsidR="008B15E4" w:rsidRDefault="008B15E4" w:rsidP="008B15E4">
      <w:pPr>
        <w:spacing w:before="100" w:beforeAutospacing="1" w:after="100" w:afterAutospacing="1"/>
        <w:rPr>
          <w:rFonts w:ascii="Times New Roman" w:eastAsia="Times New Roman" w:hAnsi="Times New Roman" w:cs="Times New Roman"/>
          <w:lang w:eastAsia="fr-FR"/>
        </w:rPr>
      </w:pPr>
      <w:r w:rsidRPr="008B15E4">
        <w:rPr>
          <w:rFonts w:ascii="Times New Roman" w:eastAsia="Times New Roman" w:hAnsi="Times New Roman" w:cs="Times New Roman"/>
          <w:lang w:eastAsia="fr-FR"/>
        </w:rPr>
        <w:t>Ils ont toutes les apparences du musulman – famille musulmane, insertion dans la société globale, pratique de l’arabe, étude du Coran et de l’</w:t>
      </w:r>
      <w:r w:rsidRPr="008B15E4">
        <w:rPr>
          <w:rFonts w:ascii="Times New Roman" w:eastAsia="Times New Roman" w:hAnsi="Times New Roman" w:cs="Times New Roman"/>
          <w:i/>
          <w:iCs/>
          <w:lang w:eastAsia="fr-FR"/>
        </w:rPr>
        <w:t>adab</w:t>
      </w:r>
      <w:r w:rsidRPr="008B15E4">
        <w:rPr>
          <w:rFonts w:ascii="Times New Roman" w:eastAsia="Times New Roman" w:hAnsi="Times New Roman" w:cs="Times New Roman"/>
          <w:lang w:eastAsia="fr-FR"/>
        </w:rPr>
        <w:t xml:space="preserve"> quelquefois –, mais ce sont en fait des « chrétiens occultes ». De même, des tributaires chrétiens travaillent au palais de l’émir, maîtrisent la langue des vainqueurs et possèdent des rudiments de culture islamique – puisqu’ils sont capables de prononcer des formules coraniques. Ils ne cherchent pas forcément à faire du zèle, bien souvent ils sont amenés devant le juge par accident ou parce qu’ils sont victimes des accusations malveillantes de leurs voisins. </w:t>
      </w:r>
    </w:p>
    <w:p w:rsidR="008B15E4" w:rsidRPr="008B15E4" w:rsidRDefault="008B15E4" w:rsidP="008B15E4">
      <w:pPr>
        <w:spacing w:before="100" w:beforeAutospacing="1" w:after="100" w:afterAutospacing="1"/>
        <w:rPr>
          <w:rFonts w:ascii="Times New Roman" w:eastAsia="Times New Roman" w:hAnsi="Times New Roman" w:cs="Times New Roman"/>
          <w:lang w:eastAsia="fr-FR"/>
        </w:rPr>
      </w:pPr>
      <w:r w:rsidRPr="008B15E4">
        <w:rPr>
          <w:rFonts w:ascii="Times New Roman" w:eastAsia="Times New Roman" w:hAnsi="Times New Roman" w:cs="Times New Roman"/>
          <w:lang w:eastAsia="fr-FR"/>
        </w:rPr>
        <w:t>La conversion n’entraîne donc pas forcément une réelle islamisation, tandis que l’identité chrétienne n’exclut pas l’arabisation, superficielle ou profonde. Sous ce jeu de masques, s’esquisse la complexité de l’identité « mozarabe ».</w:t>
      </w:r>
    </w:p>
    <w:p w:rsidR="008B15E4" w:rsidRPr="008B15E4" w:rsidRDefault="008B15E4" w:rsidP="008B15E4">
      <w:pPr>
        <w:spacing w:before="100" w:beforeAutospacing="1" w:after="100" w:afterAutospacing="1"/>
        <w:outlineLvl w:val="1"/>
        <w:rPr>
          <w:rFonts w:ascii="Times New Roman" w:eastAsia="Times New Roman" w:hAnsi="Times New Roman" w:cs="Times New Roman"/>
          <w:b/>
          <w:bCs/>
          <w:sz w:val="36"/>
          <w:szCs w:val="36"/>
          <w:lang w:eastAsia="fr-FR"/>
        </w:rPr>
      </w:pPr>
      <w:r w:rsidRPr="008B15E4">
        <w:rPr>
          <w:rFonts w:ascii="Times New Roman" w:eastAsia="Times New Roman" w:hAnsi="Times New Roman" w:cs="Times New Roman"/>
          <w:b/>
          <w:bCs/>
          <w:sz w:val="36"/>
          <w:szCs w:val="36"/>
          <w:lang w:eastAsia="fr-FR"/>
        </w:rPr>
        <w:t>Notes</w:t>
      </w:r>
    </w:p>
    <w:p w:rsidR="008B15E4" w:rsidRPr="008B15E4" w:rsidRDefault="008B15E4" w:rsidP="008B15E4">
      <w:pPr>
        <w:spacing w:before="100" w:beforeAutospacing="1" w:after="100" w:afterAutospacing="1"/>
        <w:rPr>
          <w:rFonts w:ascii="Times New Roman" w:eastAsia="Times New Roman" w:hAnsi="Times New Roman" w:cs="Times New Roman"/>
          <w:lang w:eastAsia="fr-FR"/>
        </w:rPr>
      </w:pPr>
      <w:hyperlink r:id="rId83" w:anchor="bodyftn1" w:history="1">
        <w:r w:rsidRPr="008B15E4">
          <w:rPr>
            <w:rFonts w:ascii="Times New Roman" w:eastAsia="Times New Roman" w:hAnsi="Times New Roman" w:cs="Times New Roman"/>
            <w:color w:val="0000FF"/>
            <w:u w:val="single"/>
            <w:lang w:eastAsia="fr-FR"/>
          </w:rPr>
          <w:t>1</w:t>
        </w:r>
      </w:hyperlink>
      <w:r w:rsidRPr="008B15E4">
        <w:rPr>
          <w:rFonts w:ascii="Times New Roman" w:eastAsia="Times New Roman" w:hAnsi="Times New Roman" w:cs="Times New Roman"/>
          <w:lang w:eastAsia="fr-FR"/>
        </w:rPr>
        <w:t xml:space="preserve"> Le terme</w:t>
      </w:r>
      <w:r w:rsidRPr="008B15E4">
        <w:rPr>
          <w:rFonts w:ascii="Times New Roman" w:eastAsia="Times New Roman" w:hAnsi="Times New Roman" w:cs="Times New Roman"/>
          <w:i/>
          <w:iCs/>
          <w:lang w:eastAsia="fr-FR"/>
        </w:rPr>
        <w:t xml:space="preserve"> al-</w:t>
      </w:r>
      <w:proofErr w:type="spellStart"/>
      <w:r w:rsidRPr="008B15E4">
        <w:rPr>
          <w:rFonts w:ascii="Times New Roman" w:eastAsia="Times New Roman" w:hAnsi="Times New Roman" w:cs="Times New Roman"/>
          <w:i/>
          <w:iCs/>
          <w:lang w:eastAsia="fr-FR"/>
        </w:rPr>
        <w:t>Andalus</w:t>
      </w:r>
      <w:proofErr w:type="spellEnd"/>
      <w:r w:rsidRPr="008B15E4">
        <w:rPr>
          <w:rFonts w:ascii="Times New Roman" w:eastAsia="Times New Roman" w:hAnsi="Times New Roman" w:cs="Times New Roman"/>
          <w:lang w:eastAsia="fr-FR"/>
        </w:rPr>
        <w:t xml:space="preserve"> désigne la partie de la Péninsule ibérique occupée par les Arabes. Pour des raisons d’édition, nous avons simplifié considérablement la transcription de l’arabe dans cet article.</w:t>
      </w:r>
    </w:p>
    <w:p w:rsidR="008B15E4" w:rsidRPr="008B15E4" w:rsidRDefault="008B15E4" w:rsidP="008B15E4">
      <w:pPr>
        <w:spacing w:before="100" w:beforeAutospacing="1" w:after="100" w:afterAutospacing="1"/>
        <w:rPr>
          <w:rFonts w:ascii="Times New Roman" w:eastAsia="Times New Roman" w:hAnsi="Times New Roman" w:cs="Times New Roman"/>
          <w:lang w:eastAsia="fr-FR"/>
        </w:rPr>
      </w:pPr>
      <w:hyperlink r:id="rId84" w:anchor="bodyftn2" w:history="1">
        <w:r w:rsidRPr="008B15E4">
          <w:rPr>
            <w:rFonts w:ascii="Times New Roman" w:eastAsia="Times New Roman" w:hAnsi="Times New Roman" w:cs="Times New Roman"/>
            <w:color w:val="0000FF"/>
            <w:u w:val="single"/>
            <w:lang w:eastAsia="fr-FR"/>
          </w:rPr>
          <w:t>2</w:t>
        </w:r>
      </w:hyperlink>
      <w:r w:rsidRPr="008B15E4">
        <w:rPr>
          <w:rFonts w:ascii="Times New Roman" w:eastAsia="Times New Roman" w:hAnsi="Times New Roman" w:cs="Times New Roman"/>
          <w:lang w:eastAsia="fr-FR"/>
        </w:rPr>
        <w:t xml:space="preserve"> Pour une mise au point du sujet :</w:t>
      </w:r>
    </w:p>
    <w:p w:rsidR="008B15E4" w:rsidRPr="008B15E4" w:rsidRDefault="008B15E4" w:rsidP="008B15E4">
      <w:pPr>
        <w:numPr>
          <w:ilvl w:val="0"/>
          <w:numId w:val="25"/>
        </w:numPr>
        <w:spacing w:before="100" w:beforeAutospacing="1" w:after="100" w:afterAutospacing="1"/>
        <w:rPr>
          <w:rFonts w:ascii="Times New Roman" w:eastAsia="Times New Roman" w:hAnsi="Times New Roman" w:cs="Times New Roman"/>
          <w:lang w:eastAsia="fr-FR"/>
        </w:rPr>
      </w:pPr>
      <w:r w:rsidRPr="008B15E4">
        <w:rPr>
          <w:rFonts w:ascii="Times New Roman" w:eastAsia="Times New Roman" w:hAnsi="Times New Roman" w:cs="Times New Roman"/>
          <w:lang w:val="es-ES" w:eastAsia="fr-FR"/>
        </w:rPr>
        <w:t xml:space="preserve">EPALZA M. de, </w:t>
      </w:r>
      <w:proofErr w:type="gramStart"/>
      <w:r w:rsidRPr="008B15E4">
        <w:rPr>
          <w:rFonts w:ascii="Times New Roman" w:eastAsia="Times New Roman" w:hAnsi="Times New Roman" w:cs="Times New Roman"/>
          <w:lang w:val="es-ES" w:eastAsia="fr-FR"/>
        </w:rPr>
        <w:t>« Les</w:t>
      </w:r>
      <w:proofErr w:type="gramEnd"/>
      <w:r w:rsidRPr="008B15E4">
        <w:rPr>
          <w:rFonts w:ascii="Times New Roman" w:eastAsia="Times New Roman" w:hAnsi="Times New Roman" w:cs="Times New Roman"/>
          <w:lang w:val="es-ES" w:eastAsia="fr-FR"/>
        </w:rPr>
        <w:t xml:space="preserve"> </w:t>
      </w:r>
      <w:proofErr w:type="spellStart"/>
      <w:r w:rsidRPr="008B15E4">
        <w:rPr>
          <w:rFonts w:ascii="Times New Roman" w:eastAsia="Times New Roman" w:hAnsi="Times New Roman" w:cs="Times New Roman"/>
          <w:lang w:val="es-ES" w:eastAsia="fr-FR"/>
        </w:rPr>
        <w:t>mozarabes</w:t>
      </w:r>
      <w:proofErr w:type="spellEnd"/>
      <w:r w:rsidRPr="008B15E4">
        <w:rPr>
          <w:rFonts w:ascii="Times New Roman" w:eastAsia="Times New Roman" w:hAnsi="Times New Roman" w:cs="Times New Roman"/>
          <w:lang w:val="es-ES" w:eastAsia="fr-FR"/>
        </w:rPr>
        <w:t xml:space="preserve">. </w:t>
      </w:r>
      <w:r w:rsidRPr="008B15E4">
        <w:rPr>
          <w:rFonts w:ascii="Times New Roman" w:eastAsia="Times New Roman" w:hAnsi="Times New Roman" w:cs="Times New Roman"/>
          <w:lang w:eastAsia="fr-FR"/>
        </w:rPr>
        <w:t>État de la question »,</w:t>
      </w:r>
      <w:r w:rsidRPr="008B15E4">
        <w:rPr>
          <w:rFonts w:ascii="Times New Roman" w:eastAsia="Times New Roman" w:hAnsi="Times New Roman" w:cs="Times New Roman"/>
          <w:i/>
          <w:iCs/>
          <w:lang w:eastAsia="fr-FR"/>
        </w:rPr>
        <w:t xml:space="preserve"> Revue d’Études du Monde Musulman et de la Méditerranée</w:t>
      </w:r>
      <w:r w:rsidRPr="008B15E4">
        <w:rPr>
          <w:rFonts w:ascii="Times New Roman" w:eastAsia="Times New Roman" w:hAnsi="Times New Roman" w:cs="Times New Roman"/>
          <w:lang w:eastAsia="fr-FR"/>
        </w:rPr>
        <w:t>, 63-64 (1992), p. 39-50.</w:t>
      </w:r>
    </w:p>
    <w:p w:rsidR="008B15E4" w:rsidRPr="008B15E4" w:rsidRDefault="008B15E4" w:rsidP="008B15E4">
      <w:pPr>
        <w:numPr>
          <w:ilvl w:val="0"/>
          <w:numId w:val="25"/>
        </w:numPr>
        <w:spacing w:before="100" w:beforeAutospacing="1" w:after="100" w:afterAutospacing="1"/>
        <w:rPr>
          <w:rFonts w:ascii="Times New Roman" w:eastAsia="Times New Roman" w:hAnsi="Times New Roman" w:cs="Times New Roman"/>
          <w:lang w:eastAsia="fr-FR"/>
        </w:rPr>
      </w:pPr>
      <w:r w:rsidRPr="008B15E4">
        <w:rPr>
          <w:rFonts w:ascii="Times New Roman" w:eastAsia="Times New Roman" w:hAnsi="Times New Roman" w:cs="Times New Roman"/>
          <w:lang w:eastAsia="fr-FR"/>
        </w:rPr>
        <w:t>PICARD Ch., chapitres consacrés à la question dans EDDE A.-M., MICHEAU F., PICARD Ch.,</w:t>
      </w:r>
      <w:r w:rsidRPr="008B15E4">
        <w:rPr>
          <w:rFonts w:ascii="Times New Roman" w:eastAsia="Times New Roman" w:hAnsi="Times New Roman" w:cs="Times New Roman"/>
          <w:i/>
          <w:iCs/>
          <w:lang w:eastAsia="fr-FR"/>
        </w:rPr>
        <w:t xml:space="preserve"> Communautés chrétiennes en pays d’Islam, du début du VII</w:t>
      </w:r>
      <w:r w:rsidRPr="008B15E4">
        <w:rPr>
          <w:rFonts w:ascii="Times New Roman" w:eastAsia="Times New Roman" w:hAnsi="Times New Roman" w:cs="Times New Roman"/>
          <w:i/>
          <w:iCs/>
          <w:vertAlign w:val="superscript"/>
          <w:lang w:eastAsia="fr-FR"/>
        </w:rPr>
        <w:t>e</w:t>
      </w:r>
      <w:r w:rsidRPr="008B15E4">
        <w:rPr>
          <w:rFonts w:ascii="Times New Roman" w:eastAsia="Times New Roman" w:hAnsi="Times New Roman" w:cs="Times New Roman"/>
          <w:i/>
          <w:iCs/>
          <w:lang w:eastAsia="fr-FR"/>
        </w:rPr>
        <w:t xml:space="preserve"> siècle au milieu du XI</w:t>
      </w:r>
      <w:r w:rsidRPr="008B15E4">
        <w:rPr>
          <w:rFonts w:ascii="Times New Roman" w:eastAsia="Times New Roman" w:hAnsi="Times New Roman" w:cs="Times New Roman"/>
          <w:i/>
          <w:iCs/>
          <w:vertAlign w:val="superscript"/>
          <w:lang w:eastAsia="fr-FR"/>
        </w:rPr>
        <w:t>e</w:t>
      </w:r>
      <w:r w:rsidRPr="008B15E4">
        <w:rPr>
          <w:rFonts w:ascii="Times New Roman" w:eastAsia="Times New Roman" w:hAnsi="Times New Roman" w:cs="Times New Roman"/>
          <w:i/>
          <w:iCs/>
          <w:lang w:eastAsia="fr-FR"/>
        </w:rPr>
        <w:t xml:space="preserve"> siècle</w:t>
      </w:r>
      <w:r w:rsidRPr="008B15E4">
        <w:rPr>
          <w:rFonts w:ascii="Times New Roman" w:eastAsia="Times New Roman" w:hAnsi="Times New Roman" w:cs="Times New Roman"/>
          <w:lang w:eastAsia="fr-FR"/>
        </w:rPr>
        <w:t>, Paris, SEDES, 1997.</w:t>
      </w:r>
    </w:p>
    <w:p w:rsidR="008B15E4" w:rsidRPr="008B15E4" w:rsidRDefault="008B15E4" w:rsidP="008B15E4">
      <w:pPr>
        <w:spacing w:before="100" w:beforeAutospacing="1" w:after="100" w:afterAutospacing="1"/>
        <w:rPr>
          <w:rFonts w:ascii="Times New Roman" w:eastAsia="Times New Roman" w:hAnsi="Times New Roman" w:cs="Times New Roman"/>
          <w:lang w:val="es-ES" w:eastAsia="fr-FR"/>
        </w:rPr>
      </w:pPr>
      <w:hyperlink r:id="rId85" w:anchor="bodyftn3" w:history="1">
        <w:r w:rsidRPr="008B15E4">
          <w:rPr>
            <w:rFonts w:ascii="Times New Roman" w:eastAsia="Times New Roman" w:hAnsi="Times New Roman" w:cs="Times New Roman"/>
            <w:color w:val="0000FF"/>
            <w:u w:val="single"/>
            <w:lang w:val="es-ES" w:eastAsia="fr-FR"/>
          </w:rPr>
          <w:t>3</w:t>
        </w:r>
      </w:hyperlink>
      <w:r w:rsidRPr="008B15E4">
        <w:rPr>
          <w:rFonts w:ascii="Times New Roman" w:eastAsia="Times New Roman" w:hAnsi="Times New Roman" w:cs="Times New Roman"/>
          <w:lang w:val="es-ES" w:eastAsia="fr-FR"/>
        </w:rPr>
        <w:t xml:space="preserve"> </w:t>
      </w:r>
      <w:r w:rsidRPr="008B15E4">
        <w:rPr>
          <w:rFonts w:ascii="Times New Roman" w:eastAsia="Times New Roman" w:hAnsi="Times New Roman" w:cs="Times New Roman"/>
          <w:i/>
          <w:iCs/>
          <w:lang w:val="es-ES" w:eastAsia="fr-FR"/>
        </w:rPr>
        <w:t>Historia de los mozárabes en España</w:t>
      </w:r>
      <w:r w:rsidRPr="008B15E4">
        <w:rPr>
          <w:rFonts w:ascii="Times New Roman" w:eastAsia="Times New Roman" w:hAnsi="Times New Roman" w:cs="Times New Roman"/>
          <w:lang w:val="es-ES" w:eastAsia="fr-FR"/>
        </w:rPr>
        <w:t>, Madrid, 1897-</w:t>
      </w:r>
      <w:proofErr w:type="gramStart"/>
      <w:r w:rsidRPr="008B15E4">
        <w:rPr>
          <w:rFonts w:ascii="Times New Roman" w:eastAsia="Times New Roman" w:hAnsi="Times New Roman" w:cs="Times New Roman"/>
          <w:lang w:val="es-ES" w:eastAsia="fr-FR"/>
        </w:rPr>
        <w:t>1903 ;</w:t>
      </w:r>
      <w:proofErr w:type="gramEnd"/>
      <w:r w:rsidRPr="008B15E4">
        <w:rPr>
          <w:rFonts w:ascii="Times New Roman" w:eastAsia="Times New Roman" w:hAnsi="Times New Roman" w:cs="Times New Roman"/>
          <w:lang w:val="es-ES" w:eastAsia="fr-FR"/>
        </w:rPr>
        <w:t xml:space="preserve"> </w:t>
      </w:r>
      <w:proofErr w:type="spellStart"/>
      <w:r w:rsidRPr="008B15E4">
        <w:rPr>
          <w:rFonts w:ascii="Times New Roman" w:eastAsia="Times New Roman" w:hAnsi="Times New Roman" w:cs="Times New Roman"/>
          <w:lang w:val="es-ES" w:eastAsia="fr-FR"/>
        </w:rPr>
        <w:t>réimpression</w:t>
      </w:r>
      <w:proofErr w:type="spellEnd"/>
      <w:r w:rsidRPr="008B15E4">
        <w:rPr>
          <w:rFonts w:ascii="Times New Roman" w:eastAsia="Times New Roman" w:hAnsi="Times New Roman" w:cs="Times New Roman"/>
          <w:lang w:val="es-ES" w:eastAsia="fr-FR"/>
        </w:rPr>
        <w:t>, Madrid, Ediciones Turner, 1983, 4 vol.</w:t>
      </w:r>
    </w:p>
    <w:p w:rsidR="008B15E4" w:rsidRPr="008B15E4" w:rsidRDefault="008B15E4" w:rsidP="008B15E4">
      <w:pPr>
        <w:spacing w:before="100" w:beforeAutospacing="1" w:after="100" w:afterAutospacing="1"/>
        <w:rPr>
          <w:rFonts w:ascii="Times New Roman" w:eastAsia="Times New Roman" w:hAnsi="Times New Roman" w:cs="Times New Roman"/>
          <w:lang w:eastAsia="fr-FR"/>
        </w:rPr>
      </w:pPr>
      <w:hyperlink r:id="rId86" w:anchor="bodyftn4" w:history="1">
        <w:r w:rsidRPr="008B15E4">
          <w:rPr>
            <w:rFonts w:ascii="Times New Roman" w:eastAsia="Times New Roman" w:hAnsi="Times New Roman" w:cs="Times New Roman"/>
            <w:color w:val="0000FF"/>
            <w:u w:val="single"/>
            <w:lang w:eastAsia="fr-FR"/>
          </w:rPr>
          <w:t>4</w:t>
        </w:r>
      </w:hyperlink>
      <w:r w:rsidRPr="008B15E4">
        <w:rPr>
          <w:rFonts w:ascii="Times New Roman" w:eastAsia="Times New Roman" w:hAnsi="Times New Roman" w:cs="Times New Roman"/>
          <w:lang w:eastAsia="fr-FR"/>
        </w:rPr>
        <w:t xml:space="preserve"> CHALMETA P., article « mozarabes »,</w:t>
      </w:r>
      <w:r w:rsidRPr="008B15E4">
        <w:rPr>
          <w:rFonts w:ascii="Times New Roman" w:eastAsia="Times New Roman" w:hAnsi="Times New Roman" w:cs="Times New Roman"/>
          <w:i/>
          <w:iCs/>
          <w:lang w:eastAsia="fr-FR"/>
        </w:rPr>
        <w:t xml:space="preserve"> Encyclopédie de l’Islam</w:t>
      </w:r>
      <w:r w:rsidRPr="008B15E4">
        <w:rPr>
          <w:rFonts w:ascii="Times New Roman" w:eastAsia="Times New Roman" w:hAnsi="Times New Roman" w:cs="Times New Roman"/>
          <w:lang w:eastAsia="fr-FR"/>
        </w:rPr>
        <w:t>, VII (1993), p. 248-251.</w:t>
      </w:r>
    </w:p>
    <w:p w:rsidR="008B15E4" w:rsidRPr="008B15E4" w:rsidRDefault="008B15E4" w:rsidP="008B15E4">
      <w:pPr>
        <w:spacing w:before="100" w:beforeAutospacing="1" w:after="100" w:afterAutospacing="1"/>
        <w:rPr>
          <w:rFonts w:ascii="Times New Roman" w:eastAsia="Times New Roman" w:hAnsi="Times New Roman" w:cs="Times New Roman"/>
          <w:lang w:eastAsia="fr-FR"/>
        </w:rPr>
      </w:pPr>
      <w:hyperlink r:id="rId87" w:anchor="bodyftn5" w:history="1">
        <w:r w:rsidRPr="008B15E4">
          <w:rPr>
            <w:rFonts w:ascii="Times New Roman" w:eastAsia="Times New Roman" w:hAnsi="Times New Roman" w:cs="Times New Roman"/>
            <w:color w:val="0000FF"/>
            <w:u w:val="single"/>
            <w:lang w:eastAsia="fr-FR"/>
          </w:rPr>
          <w:t>5</w:t>
        </w:r>
      </w:hyperlink>
      <w:r w:rsidRPr="008B15E4">
        <w:rPr>
          <w:rFonts w:ascii="Times New Roman" w:eastAsia="Times New Roman" w:hAnsi="Times New Roman" w:cs="Times New Roman"/>
          <w:lang w:eastAsia="fr-FR"/>
        </w:rPr>
        <w:t xml:space="preserve"> F. J. SIMONET, bon arabisant, s’est refusé à accorder à l’arabisation des mozarabes la place qui lui revenait. Ce défaut a été notamment corrigé par les travaux de :</w:t>
      </w:r>
      <w:r w:rsidRPr="008B15E4">
        <w:rPr>
          <w:rFonts w:ascii="Times New Roman" w:eastAsia="Times New Roman" w:hAnsi="Times New Roman" w:cs="Times New Roman"/>
          <w:lang w:eastAsia="fr-FR"/>
        </w:rPr>
        <w:br/>
        <w:t>– G. LEVI DELLA VIDA, dans plusieurs articles de</w:t>
      </w:r>
      <w:r w:rsidRPr="008B15E4">
        <w:rPr>
          <w:rFonts w:ascii="Times New Roman" w:eastAsia="Times New Roman" w:hAnsi="Times New Roman" w:cs="Times New Roman"/>
          <w:i/>
          <w:iCs/>
          <w:lang w:eastAsia="fr-FR"/>
        </w:rPr>
        <w:t xml:space="preserve"> Note di </w:t>
      </w:r>
      <w:proofErr w:type="spellStart"/>
      <w:r w:rsidRPr="008B15E4">
        <w:rPr>
          <w:rFonts w:ascii="Times New Roman" w:eastAsia="Times New Roman" w:hAnsi="Times New Roman" w:cs="Times New Roman"/>
          <w:i/>
          <w:iCs/>
          <w:lang w:eastAsia="fr-FR"/>
        </w:rPr>
        <w:t>Storia</w:t>
      </w:r>
      <w:proofErr w:type="spellEnd"/>
      <w:r w:rsidRPr="008B15E4">
        <w:rPr>
          <w:rFonts w:ascii="Times New Roman" w:eastAsia="Times New Roman" w:hAnsi="Times New Roman" w:cs="Times New Roman"/>
          <w:i/>
          <w:iCs/>
          <w:lang w:eastAsia="fr-FR"/>
        </w:rPr>
        <w:t xml:space="preserve"> </w:t>
      </w:r>
      <w:proofErr w:type="spellStart"/>
      <w:r w:rsidRPr="008B15E4">
        <w:rPr>
          <w:rFonts w:ascii="Times New Roman" w:eastAsia="Times New Roman" w:hAnsi="Times New Roman" w:cs="Times New Roman"/>
          <w:i/>
          <w:iCs/>
          <w:lang w:eastAsia="fr-FR"/>
        </w:rPr>
        <w:t>letteraria</w:t>
      </w:r>
      <w:proofErr w:type="spellEnd"/>
      <w:r w:rsidRPr="008B15E4">
        <w:rPr>
          <w:rFonts w:ascii="Times New Roman" w:eastAsia="Times New Roman" w:hAnsi="Times New Roman" w:cs="Times New Roman"/>
          <w:i/>
          <w:iCs/>
          <w:lang w:eastAsia="fr-FR"/>
        </w:rPr>
        <w:t xml:space="preserve"> Arabo-</w:t>
      </w:r>
      <w:proofErr w:type="spellStart"/>
      <w:r w:rsidRPr="008B15E4">
        <w:rPr>
          <w:rFonts w:ascii="Times New Roman" w:eastAsia="Times New Roman" w:hAnsi="Times New Roman" w:cs="Times New Roman"/>
          <w:i/>
          <w:iCs/>
          <w:lang w:eastAsia="fr-FR"/>
        </w:rPr>
        <w:t>Ispanica</w:t>
      </w:r>
      <w:proofErr w:type="spellEnd"/>
      <w:r w:rsidRPr="008B15E4">
        <w:rPr>
          <w:rFonts w:ascii="Times New Roman" w:eastAsia="Times New Roman" w:hAnsi="Times New Roman" w:cs="Times New Roman"/>
          <w:lang w:eastAsia="fr-FR"/>
        </w:rPr>
        <w:t>, Rome, 1971.</w:t>
      </w:r>
      <w:r w:rsidRPr="008B15E4">
        <w:rPr>
          <w:rFonts w:ascii="Times New Roman" w:eastAsia="Times New Roman" w:hAnsi="Times New Roman" w:cs="Times New Roman"/>
          <w:lang w:eastAsia="fr-FR"/>
        </w:rPr>
        <w:br/>
        <w:t xml:space="preserve">– </w:t>
      </w:r>
      <w:proofErr w:type="spellStart"/>
      <w:r w:rsidRPr="008B15E4">
        <w:rPr>
          <w:rFonts w:ascii="Times New Roman" w:eastAsia="Times New Roman" w:hAnsi="Times New Roman" w:cs="Times New Roman"/>
          <w:lang w:eastAsia="fr-FR"/>
        </w:rPr>
        <w:t>M.-Th</w:t>
      </w:r>
      <w:proofErr w:type="spellEnd"/>
      <w:r w:rsidRPr="008B15E4">
        <w:rPr>
          <w:rFonts w:ascii="Times New Roman" w:eastAsia="Times New Roman" w:hAnsi="Times New Roman" w:cs="Times New Roman"/>
          <w:lang w:eastAsia="fr-FR"/>
        </w:rPr>
        <w:t>. URVOY,</w:t>
      </w:r>
      <w:r w:rsidRPr="008B15E4">
        <w:rPr>
          <w:rFonts w:ascii="Times New Roman" w:eastAsia="Times New Roman" w:hAnsi="Times New Roman" w:cs="Times New Roman"/>
          <w:i/>
          <w:iCs/>
          <w:lang w:eastAsia="fr-FR"/>
        </w:rPr>
        <w:t xml:space="preserve"> Le Psautier mozarabe de </w:t>
      </w:r>
      <w:proofErr w:type="spellStart"/>
      <w:r w:rsidRPr="008B15E4">
        <w:rPr>
          <w:rFonts w:ascii="Times New Roman" w:eastAsia="Times New Roman" w:hAnsi="Times New Roman" w:cs="Times New Roman"/>
          <w:i/>
          <w:iCs/>
          <w:lang w:eastAsia="fr-FR"/>
        </w:rPr>
        <w:t>Hafs</w:t>
      </w:r>
      <w:proofErr w:type="spellEnd"/>
      <w:r w:rsidRPr="008B15E4">
        <w:rPr>
          <w:rFonts w:ascii="Times New Roman" w:eastAsia="Times New Roman" w:hAnsi="Times New Roman" w:cs="Times New Roman"/>
          <w:i/>
          <w:iCs/>
          <w:lang w:eastAsia="fr-FR"/>
        </w:rPr>
        <w:t xml:space="preserve"> le Goth</w:t>
      </w:r>
      <w:r w:rsidRPr="008B15E4">
        <w:rPr>
          <w:rFonts w:ascii="Times New Roman" w:eastAsia="Times New Roman" w:hAnsi="Times New Roman" w:cs="Times New Roman"/>
          <w:lang w:eastAsia="fr-FR"/>
        </w:rPr>
        <w:t>, Toulouse, P.U.M., 1994.</w:t>
      </w:r>
      <w:r w:rsidRPr="008B15E4">
        <w:rPr>
          <w:rFonts w:ascii="Times New Roman" w:eastAsia="Times New Roman" w:hAnsi="Times New Roman" w:cs="Times New Roman"/>
          <w:lang w:eastAsia="fr-FR"/>
        </w:rPr>
        <w:br/>
        <w:t>– P. S. VAN KONINGSVELD,</w:t>
      </w:r>
      <w:r w:rsidRPr="008B15E4">
        <w:rPr>
          <w:rFonts w:ascii="Times New Roman" w:eastAsia="Times New Roman" w:hAnsi="Times New Roman" w:cs="Times New Roman"/>
          <w:i/>
          <w:iCs/>
          <w:lang w:eastAsia="fr-FR"/>
        </w:rPr>
        <w:t xml:space="preserve"> The Latin-</w:t>
      </w:r>
      <w:proofErr w:type="spellStart"/>
      <w:r w:rsidRPr="008B15E4">
        <w:rPr>
          <w:rFonts w:ascii="Times New Roman" w:eastAsia="Times New Roman" w:hAnsi="Times New Roman" w:cs="Times New Roman"/>
          <w:i/>
          <w:iCs/>
          <w:lang w:eastAsia="fr-FR"/>
        </w:rPr>
        <w:t>Arabic</w:t>
      </w:r>
      <w:proofErr w:type="spellEnd"/>
      <w:r w:rsidRPr="008B15E4">
        <w:rPr>
          <w:rFonts w:ascii="Times New Roman" w:eastAsia="Times New Roman" w:hAnsi="Times New Roman" w:cs="Times New Roman"/>
          <w:i/>
          <w:iCs/>
          <w:lang w:eastAsia="fr-FR"/>
        </w:rPr>
        <w:t xml:space="preserve"> </w:t>
      </w:r>
      <w:proofErr w:type="spellStart"/>
      <w:r w:rsidRPr="008B15E4">
        <w:rPr>
          <w:rFonts w:ascii="Times New Roman" w:eastAsia="Times New Roman" w:hAnsi="Times New Roman" w:cs="Times New Roman"/>
          <w:i/>
          <w:iCs/>
          <w:lang w:eastAsia="fr-FR"/>
        </w:rPr>
        <w:t>glossary</w:t>
      </w:r>
      <w:proofErr w:type="spellEnd"/>
      <w:r w:rsidRPr="008B15E4">
        <w:rPr>
          <w:rFonts w:ascii="Times New Roman" w:eastAsia="Times New Roman" w:hAnsi="Times New Roman" w:cs="Times New Roman"/>
          <w:i/>
          <w:iCs/>
          <w:lang w:eastAsia="fr-FR"/>
        </w:rPr>
        <w:t xml:space="preserve"> of the </w:t>
      </w:r>
      <w:proofErr w:type="spellStart"/>
      <w:r w:rsidRPr="008B15E4">
        <w:rPr>
          <w:rFonts w:ascii="Times New Roman" w:eastAsia="Times New Roman" w:hAnsi="Times New Roman" w:cs="Times New Roman"/>
          <w:i/>
          <w:iCs/>
          <w:lang w:eastAsia="fr-FR"/>
        </w:rPr>
        <w:t>Leiden</w:t>
      </w:r>
      <w:proofErr w:type="spellEnd"/>
      <w:r w:rsidRPr="008B15E4">
        <w:rPr>
          <w:rFonts w:ascii="Times New Roman" w:eastAsia="Times New Roman" w:hAnsi="Times New Roman" w:cs="Times New Roman"/>
          <w:i/>
          <w:iCs/>
          <w:lang w:eastAsia="fr-FR"/>
        </w:rPr>
        <w:t xml:space="preserve"> </w:t>
      </w:r>
      <w:proofErr w:type="spellStart"/>
      <w:r w:rsidRPr="008B15E4">
        <w:rPr>
          <w:rFonts w:ascii="Times New Roman" w:eastAsia="Times New Roman" w:hAnsi="Times New Roman" w:cs="Times New Roman"/>
          <w:i/>
          <w:iCs/>
          <w:lang w:eastAsia="fr-FR"/>
        </w:rPr>
        <w:t>University</w:t>
      </w:r>
      <w:proofErr w:type="spellEnd"/>
      <w:r w:rsidRPr="008B15E4">
        <w:rPr>
          <w:rFonts w:ascii="Times New Roman" w:eastAsia="Times New Roman" w:hAnsi="Times New Roman" w:cs="Times New Roman"/>
          <w:i/>
          <w:iCs/>
          <w:lang w:eastAsia="fr-FR"/>
        </w:rPr>
        <w:t xml:space="preserve"> Library</w:t>
      </w:r>
      <w:r w:rsidRPr="008B15E4">
        <w:rPr>
          <w:rFonts w:ascii="Times New Roman" w:eastAsia="Times New Roman" w:hAnsi="Times New Roman" w:cs="Times New Roman"/>
          <w:lang w:eastAsia="fr-FR"/>
        </w:rPr>
        <w:t>, Leyde, 1976.</w:t>
      </w:r>
      <w:r w:rsidRPr="008B15E4">
        <w:rPr>
          <w:rFonts w:ascii="Times New Roman" w:eastAsia="Times New Roman" w:hAnsi="Times New Roman" w:cs="Times New Roman"/>
          <w:lang w:eastAsia="fr-FR"/>
        </w:rPr>
        <w:br/>
        <w:t xml:space="preserve">– Id., « Christian </w:t>
      </w:r>
      <w:proofErr w:type="spellStart"/>
      <w:r w:rsidRPr="008B15E4">
        <w:rPr>
          <w:rFonts w:ascii="Times New Roman" w:eastAsia="Times New Roman" w:hAnsi="Times New Roman" w:cs="Times New Roman"/>
          <w:lang w:eastAsia="fr-FR"/>
        </w:rPr>
        <w:t>arabic</w:t>
      </w:r>
      <w:proofErr w:type="spellEnd"/>
      <w:r w:rsidRPr="008B15E4">
        <w:rPr>
          <w:rFonts w:ascii="Times New Roman" w:eastAsia="Times New Roman" w:hAnsi="Times New Roman" w:cs="Times New Roman"/>
          <w:lang w:eastAsia="fr-FR"/>
        </w:rPr>
        <w:t xml:space="preserve"> </w:t>
      </w:r>
      <w:proofErr w:type="spellStart"/>
      <w:r w:rsidRPr="008B15E4">
        <w:rPr>
          <w:rFonts w:ascii="Times New Roman" w:eastAsia="Times New Roman" w:hAnsi="Times New Roman" w:cs="Times New Roman"/>
          <w:lang w:eastAsia="fr-FR"/>
        </w:rPr>
        <w:t>literature</w:t>
      </w:r>
      <w:proofErr w:type="spellEnd"/>
      <w:r w:rsidRPr="008B15E4">
        <w:rPr>
          <w:rFonts w:ascii="Times New Roman" w:eastAsia="Times New Roman" w:hAnsi="Times New Roman" w:cs="Times New Roman"/>
          <w:lang w:eastAsia="fr-FR"/>
        </w:rPr>
        <w:t xml:space="preserve"> </w:t>
      </w:r>
      <w:proofErr w:type="spellStart"/>
      <w:r w:rsidRPr="008B15E4">
        <w:rPr>
          <w:rFonts w:ascii="Times New Roman" w:eastAsia="Times New Roman" w:hAnsi="Times New Roman" w:cs="Times New Roman"/>
          <w:lang w:eastAsia="fr-FR"/>
        </w:rPr>
        <w:t>from</w:t>
      </w:r>
      <w:proofErr w:type="spellEnd"/>
      <w:r w:rsidRPr="008B15E4">
        <w:rPr>
          <w:rFonts w:ascii="Times New Roman" w:eastAsia="Times New Roman" w:hAnsi="Times New Roman" w:cs="Times New Roman"/>
          <w:lang w:eastAsia="fr-FR"/>
        </w:rPr>
        <w:t xml:space="preserve"> </w:t>
      </w:r>
      <w:proofErr w:type="spellStart"/>
      <w:r w:rsidRPr="008B15E4">
        <w:rPr>
          <w:rFonts w:ascii="Times New Roman" w:eastAsia="Times New Roman" w:hAnsi="Times New Roman" w:cs="Times New Roman"/>
          <w:lang w:eastAsia="fr-FR"/>
        </w:rPr>
        <w:t>medieval</w:t>
      </w:r>
      <w:proofErr w:type="spellEnd"/>
      <w:r w:rsidRPr="008B15E4">
        <w:rPr>
          <w:rFonts w:ascii="Times New Roman" w:eastAsia="Times New Roman" w:hAnsi="Times New Roman" w:cs="Times New Roman"/>
          <w:lang w:eastAsia="fr-FR"/>
        </w:rPr>
        <w:t xml:space="preserve"> Spain; an </w:t>
      </w:r>
      <w:proofErr w:type="spellStart"/>
      <w:r w:rsidRPr="008B15E4">
        <w:rPr>
          <w:rFonts w:ascii="Times New Roman" w:eastAsia="Times New Roman" w:hAnsi="Times New Roman" w:cs="Times New Roman"/>
          <w:lang w:eastAsia="fr-FR"/>
        </w:rPr>
        <w:t>attempt</w:t>
      </w:r>
      <w:proofErr w:type="spellEnd"/>
      <w:r w:rsidRPr="008B15E4">
        <w:rPr>
          <w:rFonts w:ascii="Times New Roman" w:eastAsia="Times New Roman" w:hAnsi="Times New Roman" w:cs="Times New Roman"/>
          <w:lang w:eastAsia="fr-FR"/>
        </w:rPr>
        <w:t xml:space="preserve"> at </w:t>
      </w:r>
      <w:proofErr w:type="spellStart"/>
      <w:r w:rsidRPr="008B15E4">
        <w:rPr>
          <w:rFonts w:ascii="Times New Roman" w:eastAsia="Times New Roman" w:hAnsi="Times New Roman" w:cs="Times New Roman"/>
          <w:lang w:eastAsia="fr-FR"/>
        </w:rPr>
        <w:t>periodization</w:t>
      </w:r>
      <w:proofErr w:type="spellEnd"/>
      <w:r w:rsidRPr="008B15E4">
        <w:rPr>
          <w:rFonts w:ascii="Times New Roman" w:eastAsia="Times New Roman" w:hAnsi="Times New Roman" w:cs="Times New Roman"/>
          <w:lang w:eastAsia="fr-FR"/>
        </w:rPr>
        <w:t> », in KHALIL SAMIR S., NIELSEN J.S.,</w:t>
      </w:r>
      <w:r w:rsidRPr="008B15E4">
        <w:rPr>
          <w:rFonts w:ascii="Times New Roman" w:eastAsia="Times New Roman" w:hAnsi="Times New Roman" w:cs="Times New Roman"/>
          <w:i/>
          <w:iCs/>
          <w:lang w:eastAsia="fr-FR"/>
        </w:rPr>
        <w:t xml:space="preserve"> Christian </w:t>
      </w:r>
      <w:proofErr w:type="spellStart"/>
      <w:r w:rsidRPr="008B15E4">
        <w:rPr>
          <w:rFonts w:ascii="Times New Roman" w:eastAsia="Times New Roman" w:hAnsi="Times New Roman" w:cs="Times New Roman"/>
          <w:i/>
          <w:iCs/>
          <w:lang w:eastAsia="fr-FR"/>
        </w:rPr>
        <w:t>arabic</w:t>
      </w:r>
      <w:proofErr w:type="spellEnd"/>
      <w:r w:rsidRPr="008B15E4">
        <w:rPr>
          <w:rFonts w:ascii="Times New Roman" w:eastAsia="Times New Roman" w:hAnsi="Times New Roman" w:cs="Times New Roman"/>
          <w:i/>
          <w:iCs/>
          <w:lang w:eastAsia="fr-FR"/>
        </w:rPr>
        <w:t xml:space="preserve"> </w:t>
      </w:r>
      <w:proofErr w:type="spellStart"/>
      <w:r w:rsidRPr="008B15E4">
        <w:rPr>
          <w:rFonts w:ascii="Times New Roman" w:eastAsia="Times New Roman" w:hAnsi="Times New Roman" w:cs="Times New Roman"/>
          <w:i/>
          <w:iCs/>
          <w:lang w:eastAsia="fr-FR"/>
        </w:rPr>
        <w:t>apologetics</w:t>
      </w:r>
      <w:proofErr w:type="spellEnd"/>
      <w:r w:rsidRPr="008B15E4">
        <w:rPr>
          <w:rFonts w:ascii="Times New Roman" w:eastAsia="Times New Roman" w:hAnsi="Times New Roman" w:cs="Times New Roman"/>
          <w:i/>
          <w:iCs/>
          <w:lang w:eastAsia="fr-FR"/>
        </w:rPr>
        <w:t xml:space="preserve"> </w:t>
      </w:r>
      <w:proofErr w:type="spellStart"/>
      <w:r w:rsidRPr="008B15E4">
        <w:rPr>
          <w:rFonts w:ascii="Times New Roman" w:eastAsia="Times New Roman" w:hAnsi="Times New Roman" w:cs="Times New Roman"/>
          <w:i/>
          <w:iCs/>
          <w:lang w:eastAsia="fr-FR"/>
        </w:rPr>
        <w:t>during</w:t>
      </w:r>
      <w:proofErr w:type="spellEnd"/>
      <w:r w:rsidRPr="008B15E4">
        <w:rPr>
          <w:rFonts w:ascii="Times New Roman" w:eastAsia="Times New Roman" w:hAnsi="Times New Roman" w:cs="Times New Roman"/>
          <w:i/>
          <w:iCs/>
          <w:lang w:eastAsia="fr-FR"/>
        </w:rPr>
        <w:t xml:space="preserve"> the </w:t>
      </w:r>
      <w:proofErr w:type="spellStart"/>
      <w:r w:rsidRPr="008B15E4">
        <w:rPr>
          <w:rFonts w:ascii="Times New Roman" w:eastAsia="Times New Roman" w:hAnsi="Times New Roman" w:cs="Times New Roman"/>
          <w:i/>
          <w:iCs/>
          <w:lang w:eastAsia="fr-FR"/>
        </w:rPr>
        <w:t>abbasid</w:t>
      </w:r>
      <w:proofErr w:type="spellEnd"/>
      <w:r w:rsidRPr="008B15E4">
        <w:rPr>
          <w:rFonts w:ascii="Times New Roman" w:eastAsia="Times New Roman" w:hAnsi="Times New Roman" w:cs="Times New Roman"/>
          <w:i/>
          <w:iCs/>
          <w:lang w:eastAsia="fr-FR"/>
        </w:rPr>
        <w:t xml:space="preserve"> </w:t>
      </w:r>
      <w:proofErr w:type="spellStart"/>
      <w:r w:rsidRPr="008B15E4">
        <w:rPr>
          <w:rFonts w:ascii="Times New Roman" w:eastAsia="Times New Roman" w:hAnsi="Times New Roman" w:cs="Times New Roman"/>
          <w:i/>
          <w:iCs/>
          <w:lang w:eastAsia="fr-FR"/>
        </w:rPr>
        <w:t>period</w:t>
      </w:r>
      <w:proofErr w:type="spellEnd"/>
      <w:r w:rsidRPr="008B15E4">
        <w:rPr>
          <w:rFonts w:ascii="Times New Roman" w:eastAsia="Times New Roman" w:hAnsi="Times New Roman" w:cs="Times New Roman"/>
          <w:i/>
          <w:iCs/>
          <w:lang w:eastAsia="fr-FR"/>
        </w:rPr>
        <w:t xml:space="preserve"> (750-1258),</w:t>
      </w:r>
      <w:r w:rsidRPr="008B15E4">
        <w:rPr>
          <w:rFonts w:ascii="Times New Roman" w:eastAsia="Times New Roman" w:hAnsi="Times New Roman" w:cs="Times New Roman"/>
          <w:lang w:eastAsia="fr-FR"/>
        </w:rPr>
        <w:t xml:space="preserve"> Leyde, 1994, p. 203-224.</w:t>
      </w:r>
      <w:r w:rsidRPr="008B15E4">
        <w:rPr>
          <w:rFonts w:ascii="Times New Roman" w:eastAsia="Times New Roman" w:hAnsi="Times New Roman" w:cs="Times New Roman"/>
          <w:lang w:eastAsia="fr-FR"/>
        </w:rPr>
        <w:br/>
        <w:t>– T. E. BURMAN,</w:t>
      </w:r>
      <w:r w:rsidRPr="008B15E4">
        <w:rPr>
          <w:rFonts w:ascii="Times New Roman" w:eastAsia="Times New Roman" w:hAnsi="Times New Roman" w:cs="Times New Roman"/>
          <w:i/>
          <w:iCs/>
          <w:lang w:eastAsia="fr-FR"/>
        </w:rPr>
        <w:t xml:space="preserve"> </w:t>
      </w:r>
      <w:proofErr w:type="spellStart"/>
      <w:r w:rsidRPr="008B15E4">
        <w:rPr>
          <w:rFonts w:ascii="Times New Roman" w:eastAsia="Times New Roman" w:hAnsi="Times New Roman" w:cs="Times New Roman"/>
          <w:i/>
          <w:iCs/>
          <w:lang w:eastAsia="fr-FR"/>
        </w:rPr>
        <w:t>Religious</w:t>
      </w:r>
      <w:proofErr w:type="spellEnd"/>
      <w:r w:rsidRPr="008B15E4">
        <w:rPr>
          <w:rFonts w:ascii="Times New Roman" w:eastAsia="Times New Roman" w:hAnsi="Times New Roman" w:cs="Times New Roman"/>
          <w:i/>
          <w:iCs/>
          <w:lang w:eastAsia="fr-FR"/>
        </w:rPr>
        <w:t xml:space="preserve"> </w:t>
      </w:r>
      <w:proofErr w:type="spellStart"/>
      <w:r w:rsidRPr="008B15E4">
        <w:rPr>
          <w:rFonts w:ascii="Times New Roman" w:eastAsia="Times New Roman" w:hAnsi="Times New Roman" w:cs="Times New Roman"/>
          <w:i/>
          <w:iCs/>
          <w:lang w:eastAsia="fr-FR"/>
        </w:rPr>
        <w:t>polemic</w:t>
      </w:r>
      <w:proofErr w:type="spellEnd"/>
      <w:r w:rsidRPr="008B15E4">
        <w:rPr>
          <w:rFonts w:ascii="Times New Roman" w:eastAsia="Times New Roman" w:hAnsi="Times New Roman" w:cs="Times New Roman"/>
          <w:i/>
          <w:iCs/>
          <w:lang w:eastAsia="fr-FR"/>
        </w:rPr>
        <w:t xml:space="preserve"> and the </w:t>
      </w:r>
      <w:proofErr w:type="spellStart"/>
      <w:r w:rsidRPr="008B15E4">
        <w:rPr>
          <w:rFonts w:ascii="Times New Roman" w:eastAsia="Times New Roman" w:hAnsi="Times New Roman" w:cs="Times New Roman"/>
          <w:i/>
          <w:iCs/>
          <w:lang w:eastAsia="fr-FR"/>
        </w:rPr>
        <w:t>intellectual</w:t>
      </w:r>
      <w:proofErr w:type="spellEnd"/>
      <w:r w:rsidRPr="008B15E4">
        <w:rPr>
          <w:rFonts w:ascii="Times New Roman" w:eastAsia="Times New Roman" w:hAnsi="Times New Roman" w:cs="Times New Roman"/>
          <w:i/>
          <w:iCs/>
          <w:lang w:eastAsia="fr-FR"/>
        </w:rPr>
        <w:t xml:space="preserve"> </w:t>
      </w:r>
      <w:proofErr w:type="spellStart"/>
      <w:r w:rsidRPr="008B15E4">
        <w:rPr>
          <w:rFonts w:ascii="Times New Roman" w:eastAsia="Times New Roman" w:hAnsi="Times New Roman" w:cs="Times New Roman"/>
          <w:i/>
          <w:iCs/>
          <w:lang w:eastAsia="fr-FR"/>
        </w:rPr>
        <w:t>history</w:t>
      </w:r>
      <w:proofErr w:type="spellEnd"/>
      <w:r w:rsidRPr="008B15E4">
        <w:rPr>
          <w:rFonts w:ascii="Times New Roman" w:eastAsia="Times New Roman" w:hAnsi="Times New Roman" w:cs="Times New Roman"/>
          <w:i/>
          <w:iCs/>
          <w:lang w:eastAsia="fr-FR"/>
        </w:rPr>
        <w:t xml:space="preserve"> of the </w:t>
      </w:r>
      <w:proofErr w:type="spellStart"/>
      <w:r w:rsidRPr="008B15E4">
        <w:rPr>
          <w:rFonts w:ascii="Times New Roman" w:eastAsia="Times New Roman" w:hAnsi="Times New Roman" w:cs="Times New Roman"/>
          <w:i/>
          <w:iCs/>
          <w:lang w:eastAsia="fr-FR"/>
        </w:rPr>
        <w:t>Mozarabs</w:t>
      </w:r>
      <w:proofErr w:type="spellEnd"/>
      <w:r w:rsidRPr="008B15E4">
        <w:rPr>
          <w:rFonts w:ascii="Times New Roman" w:eastAsia="Times New Roman" w:hAnsi="Times New Roman" w:cs="Times New Roman"/>
          <w:i/>
          <w:iCs/>
          <w:lang w:eastAsia="fr-FR"/>
        </w:rPr>
        <w:t>, c. 1050-1200</w:t>
      </w:r>
      <w:r w:rsidRPr="008B15E4">
        <w:rPr>
          <w:rFonts w:ascii="Times New Roman" w:eastAsia="Times New Roman" w:hAnsi="Times New Roman" w:cs="Times New Roman"/>
          <w:lang w:eastAsia="fr-FR"/>
        </w:rPr>
        <w:t>, Leyde, 1994.</w:t>
      </w:r>
    </w:p>
    <w:p w:rsidR="008B15E4" w:rsidRPr="008B15E4" w:rsidRDefault="008B15E4" w:rsidP="008B15E4">
      <w:pPr>
        <w:spacing w:before="100" w:beforeAutospacing="1" w:after="100" w:afterAutospacing="1"/>
        <w:rPr>
          <w:rFonts w:ascii="Times New Roman" w:eastAsia="Times New Roman" w:hAnsi="Times New Roman" w:cs="Times New Roman"/>
          <w:lang w:eastAsia="fr-FR"/>
        </w:rPr>
      </w:pPr>
      <w:hyperlink r:id="rId88" w:anchor="bodyftn6" w:history="1">
        <w:r w:rsidRPr="008B15E4">
          <w:rPr>
            <w:rFonts w:ascii="Times New Roman" w:eastAsia="Times New Roman" w:hAnsi="Times New Roman" w:cs="Times New Roman"/>
            <w:color w:val="0000FF"/>
            <w:u w:val="single"/>
            <w:lang w:eastAsia="fr-FR"/>
          </w:rPr>
          <w:t>6</w:t>
        </w:r>
      </w:hyperlink>
      <w:r w:rsidRPr="008B15E4">
        <w:rPr>
          <w:rFonts w:ascii="Times New Roman" w:eastAsia="Times New Roman" w:hAnsi="Times New Roman" w:cs="Times New Roman"/>
          <w:lang w:eastAsia="fr-FR"/>
        </w:rPr>
        <w:t xml:space="preserve"> Thèse d’histoire sous la direction de Gabriel MARTINEZ-GROS, Université de Paris VIII.</w:t>
      </w:r>
    </w:p>
    <w:p w:rsidR="008B15E4" w:rsidRPr="008B15E4" w:rsidRDefault="008B15E4" w:rsidP="008B15E4">
      <w:pPr>
        <w:spacing w:before="100" w:beforeAutospacing="1" w:after="100" w:afterAutospacing="1"/>
        <w:rPr>
          <w:rFonts w:ascii="Times New Roman" w:eastAsia="Times New Roman" w:hAnsi="Times New Roman" w:cs="Times New Roman"/>
          <w:lang w:eastAsia="fr-FR"/>
        </w:rPr>
      </w:pPr>
      <w:hyperlink r:id="rId89" w:anchor="bodyftn7" w:history="1">
        <w:r w:rsidRPr="008B15E4">
          <w:rPr>
            <w:rFonts w:ascii="Times New Roman" w:eastAsia="Times New Roman" w:hAnsi="Times New Roman" w:cs="Times New Roman"/>
            <w:color w:val="0000FF"/>
            <w:u w:val="single"/>
            <w:lang w:eastAsia="fr-FR"/>
          </w:rPr>
          <w:t>7</w:t>
        </w:r>
      </w:hyperlink>
      <w:r w:rsidRPr="008B15E4">
        <w:rPr>
          <w:rFonts w:ascii="Times New Roman" w:eastAsia="Times New Roman" w:hAnsi="Times New Roman" w:cs="Times New Roman"/>
          <w:lang w:eastAsia="fr-FR"/>
        </w:rPr>
        <w:t xml:space="preserve"> On peut se reporter à l’ouvrage de D. MILLET-GÉRARD,</w:t>
      </w:r>
      <w:r w:rsidRPr="008B15E4">
        <w:rPr>
          <w:rFonts w:ascii="Times New Roman" w:eastAsia="Times New Roman" w:hAnsi="Times New Roman" w:cs="Times New Roman"/>
          <w:i/>
          <w:iCs/>
          <w:lang w:eastAsia="fr-FR"/>
        </w:rPr>
        <w:t xml:space="preserve"> Chrétiens mozarabes et culture islamique dans l’Espagne des VIII</w:t>
      </w:r>
      <w:r w:rsidRPr="008B15E4">
        <w:rPr>
          <w:rFonts w:ascii="Times New Roman" w:eastAsia="Times New Roman" w:hAnsi="Times New Roman" w:cs="Times New Roman"/>
          <w:i/>
          <w:iCs/>
          <w:vertAlign w:val="superscript"/>
          <w:lang w:eastAsia="fr-FR"/>
        </w:rPr>
        <w:t>e</w:t>
      </w:r>
      <w:r w:rsidRPr="008B15E4">
        <w:rPr>
          <w:rFonts w:ascii="Times New Roman" w:eastAsia="Times New Roman" w:hAnsi="Times New Roman" w:cs="Times New Roman"/>
          <w:i/>
          <w:iCs/>
          <w:lang w:eastAsia="fr-FR"/>
        </w:rPr>
        <w:t>-IX</w:t>
      </w:r>
      <w:r w:rsidRPr="008B15E4">
        <w:rPr>
          <w:rFonts w:ascii="Times New Roman" w:eastAsia="Times New Roman" w:hAnsi="Times New Roman" w:cs="Times New Roman"/>
          <w:i/>
          <w:iCs/>
          <w:vertAlign w:val="superscript"/>
          <w:lang w:eastAsia="fr-FR"/>
        </w:rPr>
        <w:t>e</w:t>
      </w:r>
      <w:r w:rsidRPr="008B15E4">
        <w:rPr>
          <w:rFonts w:ascii="Times New Roman" w:eastAsia="Times New Roman" w:hAnsi="Times New Roman" w:cs="Times New Roman"/>
          <w:i/>
          <w:iCs/>
          <w:lang w:eastAsia="fr-FR"/>
        </w:rPr>
        <w:t xml:space="preserve"> siècles</w:t>
      </w:r>
      <w:r w:rsidRPr="008B15E4">
        <w:rPr>
          <w:rFonts w:ascii="Times New Roman" w:eastAsia="Times New Roman" w:hAnsi="Times New Roman" w:cs="Times New Roman"/>
          <w:lang w:eastAsia="fr-FR"/>
        </w:rPr>
        <w:t>, Paris, 1984.</w:t>
      </w:r>
    </w:p>
    <w:p w:rsidR="008B15E4" w:rsidRPr="008B15E4" w:rsidRDefault="008B15E4" w:rsidP="008B15E4">
      <w:pPr>
        <w:spacing w:before="100" w:beforeAutospacing="1" w:after="100" w:afterAutospacing="1"/>
        <w:rPr>
          <w:rFonts w:ascii="Times New Roman" w:eastAsia="Times New Roman" w:hAnsi="Times New Roman" w:cs="Times New Roman"/>
          <w:lang w:eastAsia="fr-FR"/>
        </w:rPr>
      </w:pPr>
      <w:hyperlink r:id="rId90" w:anchor="bodyftn8" w:history="1">
        <w:r w:rsidRPr="008B15E4">
          <w:rPr>
            <w:rFonts w:ascii="Times New Roman" w:eastAsia="Times New Roman" w:hAnsi="Times New Roman" w:cs="Times New Roman"/>
            <w:color w:val="0000FF"/>
            <w:u w:val="single"/>
            <w:lang w:eastAsia="fr-FR"/>
          </w:rPr>
          <w:t>8</w:t>
        </w:r>
      </w:hyperlink>
      <w:r w:rsidRPr="008B15E4">
        <w:rPr>
          <w:rFonts w:ascii="Times New Roman" w:eastAsia="Times New Roman" w:hAnsi="Times New Roman" w:cs="Times New Roman"/>
          <w:lang w:eastAsia="fr-FR"/>
        </w:rPr>
        <w:t xml:space="preserve"> Les sources dites « mozarabes » sont dominées, en volume, par l’œuvre apologétique d’</w:t>
      </w:r>
      <w:proofErr w:type="spellStart"/>
      <w:r w:rsidRPr="008B15E4">
        <w:rPr>
          <w:rFonts w:ascii="Times New Roman" w:eastAsia="Times New Roman" w:hAnsi="Times New Roman" w:cs="Times New Roman"/>
          <w:lang w:eastAsia="fr-FR"/>
        </w:rPr>
        <w:t>Alvare</w:t>
      </w:r>
      <w:proofErr w:type="spellEnd"/>
      <w:r w:rsidRPr="008B15E4">
        <w:rPr>
          <w:rFonts w:ascii="Times New Roman" w:eastAsia="Times New Roman" w:hAnsi="Times New Roman" w:cs="Times New Roman"/>
          <w:lang w:eastAsia="fr-FR"/>
        </w:rPr>
        <w:t xml:space="preserve"> et </w:t>
      </w:r>
      <w:proofErr w:type="spellStart"/>
      <w:r w:rsidRPr="008B15E4">
        <w:rPr>
          <w:rFonts w:ascii="Times New Roman" w:eastAsia="Times New Roman" w:hAnsi="Times New Roman" w:cs="Times New Roman"/>
          <w:lang w:eastAsia="fr-FR"/>
        </w:rPr>
        <w:t>Euloge</w:t>
      </w:r>
      <w:proofErr w:type="spellEnd"/>
      <w:r w:rsidRPr="008B15E4">
        <w:rPr>
          <w:rFonts w:ascii="Times New Roman" w:eastAsia="Times New Roman" w:hAnsi="Times New Roman" w:cs="Times New Roman"/>
          <w:lang w:eastAsia="fr-FR"/>
        </w:rPr>
        <w:t>. Les sources musulmanes ignorent pratiquement les martyrs. Souvent plus tardives, elles relèvent d’une autre logique de propagande. Elles constituent cependant un support essentiel pour l’histoire de Cordoue. La quasi-totalité des sources mozarabes écrites en latin est rassemblée dans GIL J.,</w:t>
      </w:r>
      <w:r w:rsidRPr="008B15E4">
        <w:rPr>
          <w:rFonts w:ascii="Times New Roman" w:eastAsia="Times New Roman" w:hAnsi="Times New Roman" w:cs="Times New Roman"/>
          <w:i/>
          <w:iCs/>
          <w:lang w:eastAsia="fr-FR"/>
        </w:rPr>
        <w:t xml:space="preserve"> Corpus </w:t>
      </w:r>
      <w:proofErr w:type="spellStart"/>
      <w:r w:rsidRPr="008B15E4">
        <w:rPr>
          <w:rFonts w:ascii="Times New Roman" w:eastAsia="Times New Roman" w:hAnsi="Times New Roman" w:cs="Times New Roman"/>
          <w:i/>
          <w:iCs/>
          <w:lang w:eastAsia="fr-FR"/>
        </w:rPr>
        <w:t>Scriptorum</w:t>
      </w:r>
      <w:proofErr w:type="spellEnd"/>
      <w:r w:rsidRPr="008B15E4">
        <w:rPr>
          <w:rFonts w:ascii="Times New Roman" w:eastAsia="Times New Roman" w:hAnsi="Times New Roman" w:cs="Times New Roman"/>
          <w:i/>
          <w:iCs/>
          <w:lang w:eastAsia="fr-FR"/>
        </w:rPr>
        <w:t xml:space="preserve"> </w:t>
      </w:r>
      <w:proofErr w:type="spellStart"/>
      <w:r w:rsidRPr="008B15E4">
        <w:rPr>
          <w:rFonts w:ascii="Times New Roman" w:eastAsia="Times New Roman" w:hAnsi="Times New Roman" w:cs="Times New Roman"/>
          <w:i/>
          <w:iCs/>
          <w:lang w:eastAsia="fr-FR"/>
        </w:rPr>
        <w:t>Muzarabicorum</w:t>
      </w:r>
      <w:proofErr w:type="spellEnd"/>
      <w:r w:rsidRPr="008B15E4">
        <w:rPr>
          <w:rFonts w:ascii="Times New Roman" w:eastAsia="Times New Roman" w:hAnsi="Times New Roman" w:cs="Times New Roman"/>
          <w:lang w:eastAsia="fr-FR"/>
        </w:rPr>
        <w:t xml:space="preserve"> (</w:t>
      </w:r>
      <w:r w:rsidRPr="008B15E4">
        <w:rPr>
          <w:rFonts w:ascii="Times New Roman" w:eastAsia="Times New Roman" w:hAnsi="Times New Roman" w:cs="Times New Roman"/>
          <w:i/>
          <w:iCs/>
          <w:lang w:eastAsia="fr-FR"/>
        </w:rPr>
        <w:t>C.S.M.),</w:t>
      </w:r>
      <w:r w:rsidRPr="008B15E4">
        <w:rPr>
          <w:rFonts w:ascii="Times New Roman" w:eastAsia="Times New Roman" w:hAnsi="Times New Roman" w:cs="Times New Roman"/>
          <w:lang w:eastAsia="fr-FR"/>
        </w:rPr>
        <w:t xml:space="preserve"> Madrid, 1973, 2 t.</w:t>
      </w:r>
    </w:p>
    <w:p w:rsidR="008B15E4" w:rsidRPr="008B15E4" w:rsidRDefault="008B15E4" w:rsidP="008B15E4">
      <w:pPr>
        <w:spacing w:before="100" w:beforeAutospacing="1" w:after="100" w:afterAutospacing="1"/>
        <w:rPr>
          <w:rFonts w:ascii="Times New Roman" w:eastAsia="Times New Roman" w:hAnsi="Times New Roman" w:cs="Times New Roman"/>
          <w:lang w:eastAsia="fr-FR"/>
        </w:rPr>
      </w:pPr>
      <w:hyperlink r:id="rId91" w:anchor="bodyftn9" w:history="1">
        <w:r w:rsidRPr="008B15E4">
          <w:rPr>
            <w:rFonts w:ascii="Times New Roman" w:eastAsia="Times New Roman" w:hAnsi="Times New Roman" w:cs="Times New Roman"/>
            <w:color w:val="0000FF"/>
            <w:u w:val="single"/>
            <w:lang w:eastAsia="fr-FR"/>
          </w:rPr>
          <w:t>9</w:t>
        </w:r>
      </w:hyperlink>
      <w:r w:rsidRPr="008B15E4">
        <w:rPr>
          <w:rFonts w:ascii="Times New Roman" w:eastAsia="Times New Roman" w:hAnsi="Times New Roman" w:cs="Times New Roman"/>
          <w:lang w:eastAsia="fr-FR"/>
        </w:rPr>
        <w:t xml:space="preserve"> </w:t>
      </w:r>
      <w:r w:rsidRPr="008B15E4">
        <w:rPr>
          <w:rFonts w:ascii="Times New Roman" w:eastAsia="Times New Roman" w:hAnsi="Times New Roman" w:cs="Times New Roman"/>
          <w:i/>
          <w:iCs/>
          <w:lang w:eastAsia="fr-FR"/>
        </w:rPr>
        <w:t>C.S.M.,</w:t>
      </w:r>
      <w:r w:rsidRPr="008B15E4">
        <w:rPr>
          <w:rFonts w:ascii="Times New Roman" w:eastAsia="Times New Roman" w:hAnsi="Times New Roman" w:cs="Times New Roman"/>
          <w:lang w:eastAsia="fr-FR"/>
        </w:rPr>
        <w:t xml:space="preserve"> II, p. 397.</w:t>
      </w:r>
    </w:p>
    <w:p w:rsidR="008B15E4" w:rsidRPr="008B15E4" w:rsidRDefault="008B15E4" w:rsidP="008B15E4">
      <w:pPr>
        <w:spacing w:before="100" w:beforeAutospacing="1" w:after="100" w:afterAutospacing="1"/>
        <w:rPr>
          <w:rFonts w:ascii="Times New Roman" w:eastAsia="Times New Roman" w:hAnsi="Times New Roman" w:cs="Times New Roman"/>
          <w:lang w:eastAsia="fr-FR"/>
        </w:rPr>
      </w:pPr>
      <w:hyperlink r:id="rId92" w:anchor="bodyftn10" w:history="1">
        <w:r w:rsidRPr="008B15E4">
          <w:rPr>
            <w:rFonts w:ascii="Times New Roman" w:eastAsia="Times New Roman" w:hAnsi="Times New Roman" w:cs="Times New Roman"/>
            <w:color w:val="0000FF"/>
            <w:u w:val="single"/>
            <w:lang w:eastAsia="fr-FR"/>
          </w:rPr>
          <w:t>10</w:t>
        </w:r>
      </w:hyperlink>
      <w:r w:rsidRPr="008B15E4">
        <w:rPr>
          <w:rFonts w:ascii="Times New Roman" w:eastAsia="Times New Roman" w:hAnsi="Times New Roman" w:cs="Times New Roman"/>
          <w:lang w:eastAsia="fr-FR"/>
        </w:rPr>
        <w:t xml:space="preserve"> Lors de la conquête arabe, l’</w:t>
      </w:r>
      <w:proofErr w:type="spellStart"/>
      <w:r w:rsidRPr="008B15E4">
        <w:rPr>
          <w:rFonts w:ascii="Times New Roman" w:eastAsia="Times New Roman" w:hAnsi="Times New Roman" w:cs="Times New Roman"/>
          <w:i/>
          <w:iCs/>
          <w:lang w:eastAsia="fr-FR"/>
        </w:rPr>
        <w:t>Hispania</w:t>
      </w:r>
      <w:proofErr w:type="spellEnd"/>
      <w:r w:rsidRPr="008B15E4">
        <w:rPr>
          <w:rFonts w:ascii="Times New Roman" w:eastAsia="Times New Roman" w:hAnsi="Times New Roman" w:cs="Times New Roman"/>
          <w:lang w:eastAsia="fr-FR"/>
        </w:rPr>
        <w:t xml:space="preserve"> est divisée en 6 provinces métropolitaines dont les têtes sont Tolède, Séville, Mérida, Tarragone, Braga et Narbonne (qui appartient en fait aux Francs). Seules les 3 premières subsistent sous domination musulmane. Tolède est la capitale de la royauté wisigothique et le siège de l’Église hispanique.</w:t>
      </w:r>
    </w:p>
    <w:p w:rsidR="008B15E4" w:rsidRPr="008B15E4" w:rsidRDefault="008B15E4" w:rsidP="008B15E4">
      <w:pPr>
        <w:spacing w:before="100" w:beforeAutospacing="1" w:after="100" w:afterAutospacing="1"/>
        <w:rPr>
          <w:rFonts w:ascii="Times New Roman" w:eastAsia="Times New Roman" w:hAnsi="Times New Roman" w:cs="Times New Roman"/>
          <w:lang w:eastAsia="fr-FR"/>
        </w:rPr>
      </w:pPr>
      <w:hyperlink r:id="rId93" w:anchor="bodyftn11" w:history="1">
        <w:r w:rsidRPr="008B15E4">
          <w:rPr>
            <w:rFonts w:ascii="Times New Roman" w:eastAsia="Times New Roman" w:hAnsi="Times New Roman" w:cs="Times New Roman"/>
            <w:color w:val="0000FF"/>
            <w:u w:val="single"/>
            <w:lang w:eastAsia="fr-FR"/>
          </w:rPr>
          <w:t>11</w:t>
        </w:r>
      </w:hyperlink>
      <w:r w:rsidRPr="008B15E4">
        <w:rPr>
          <w:rFonts w:ascii="Times New Roman" w:eastAsia="Times New Roman" w:hAnsi="Times New Roman" w:cs="Times New Roman"/>
          <w:lang w:eastAsia="fr-FR"/>
        </w:rPr>
        <w:t xml:space="preserve"> C’est-à-dire une partie de l’actuelle Catalogne.</w:t>
      </w:r>
    </w:p>
    <w:p w:rsidR="008B15E4" w:rsidRPr="008B15E4" w:rsidRDefault="008B15E4" w:rsidP="008B15E4">
      <w:pPr>
        <w:spacing w:before="100" w:beforeAutospacing="1" w:after="100" w:afterAutospacing="1"/>
        <w:rPr>
          <w:rFonts w:ascii="Times New Roman" w:eastAsia="Times New Roman" w:hAnsi="Times New Roman" w:cs="Times New Roman"/>
          <w:lang w:eastAsia="fr-FR"/>
        </w:rPr>
      </w:pPr>
      <w:hyperlink r:id="rId94" w:anchor="bodyftn12" w:history="1">
        <w:r w:rsidRPr="008B15E4">
          <w:rPr>
            <w:rFonts w:ascii="Times New Roman" w:eastAsia="Times New Roman" w:hAnsi="Times New Roman" w:cs="Times New Roman"/>
            <w:color w:val="0000FF"/>
            <w:u w:val="single"/>
            <w:lang w:eastAsia="fr-FR"/>
          </w:rPr>
          <w:t>12</w:t>
        </w:r>
      </w:hyperlink>
      <w:r w:rsidRPr="008B15E4">
        <w:rPr>
          <w:rFonts w:ascii="Times New Roman" w:eastAsia="Times New Roman" w:hAnsi="Times New Roman" w:cs="Times New Roman"/>
          <w:lang w:eastAsia="fr-FR"/>
        </w:rPr>
        <w:t xml:space="preserve"> Le voyage d’</w:t>
      </w:r>
      <w:proofErr w:type="spellStart"/>
      <w:r w:rsidRPr="008B15E4">
        <w:rPr>
          <w:rFonts w:ascii="Times New Roman" w:eastAsia="Times New Roman" w:hAnsi="Times New Roman" w:cs="Times New Roman"/>
          <w:lang w:eastAsia="fr-FR"/>
        </w:rPr>
        <w:t>Usuard</w:t>
      </w:r>
      <w:proofErr w:type="spellEnd"/>
      <w:r w:rsidRPr="008B15E4">
        <w:rPr>
          <w:rFonts w:ascii="Times New Roman" w:eastAsia="Times New Roman" w:hAnsi="Times New Roman" w:cs="Times New Roman"/>
          <w:lang w:eastAsia="fr-FR"/>
        </w:rPr>
        <w:t xml:space="preserve"> à Cordoue, en 858, est raconté par AIMOIN,</w:t>
      </w:r>
      <w:r w:rsidRPr="008B15E4">
        <w:rPr>
          <w:rFonts w:ascii="Times New Roman" w:eastAsia="Times New Roman" w:hAnsi="Times New Roman" w:cs="Times New Roman"/>
          <w:i/>
          <w:iCs/>
          <w:lang w:eastAsia="fr-FR"/>
        </w:rPr>
        <w:t xml:space="preserve"> De </w:t>
      </w:r>
      <w:proofErr w:type="spellStart"/>
      <w:r w:rsidRPr="008B15E4">
        <w:rPr>
          <w:rFonts w:ascii="Times New Roman" w:eastAsia="Times New Roman" w:hAnsi="Times New Roman" w:cs="Times New Roman"/>
          <w:i/>
          <w:iCs/>
          <w:lang w:eastAsia="fr-FR"/>
        </w:rPr>
        <w:t>translatione</w:t>
      </w:r>
      <w:proofErr w:type="spellEnd"/>
      <w:r w:rsidRPr="008B15E4">
        <w:rPr>
          <w:rFonts w:ascii="Times New Roman" w:eastAsia="Times New Roman" w:hAnsi="Times New Roman" w:cs="Times New Roman"/>
          <w:i/>
          <w:iCs/>
          <w:lang w:eastAsia="fr-FR"/>
        </w:rPr>
        <w:t xml:space="preserve"> SS. </w:t>
      </w:r>
      <w:proofErr w:type="spellStart"/>
      <w:r w:rsidRPr="008B15E4">
        <w:rPr>
          <w:rFonts w:ascii="Times New Roman" w:eastAsia="Times New Roman" w:hAnsi="Times New Roman" w:cs="Times New Roman"/>
          <w:i/>
          <w:iCs/>
          <w:lang w:eastAsia="fr-FR"/>
        </w:rPr>
        <w:t>Martyrum</w:t>
      </w:r>
      <w:proofErr w:type="spellEnd"/>
      <w:r w:rsidRPr="008B15E4">
        <w:rPr>
          <w:rFonts w:ascii="Times New Roman" w:eastAsia="Times New Roman" w:hAnsi="Times New Roman" w:cs="Times New Roman"/>
          <w:i/>
          <w:iCs/>
          <w:lang w:eastAsia="fr-FR"/>
        </w:rPr>
        <w:t xml:space="preserve"> </w:t>
      </w:r>
      <w:proofErr w:type="spellStart"/>
      <w:r w:rsidRPr="008B15E4">
        <w:rPr>
          <w:rFonts w:ascii="Times New Roman" w:eastAsia="Times New Roman" w:hAnsi="Times New Roman" w:cs="Times New Roman"/>
          <w:i/>
          <w:iCs/>
          <w:lang w:eastAsia="fr-FR"/>
        </w:rPr>
        <w:t>Georgii</w:t>
      </w:r>
      <w:proofErr w:type="spellEnd"/>
      <w:r w:rsidRPr="008B15E4">
        <w:rPr>
          <w:rFonts w:ascii="Times New Roman" w:eastAsia="Times New Roman" w:hAnsi="Times New Roman" w:cs="Times New Roman"/>
          <w:i/>
          <w:iCs/>
          <w:lang w:eastAsia="fr-FR"/>
        </w:rPr>
        <w:t xml:space="preserve"> </w:t>
      </w:r>
      <w:proofErr w:type="spellStart"/>
      <w:r w:rsidRPr="008B15E4">
        <w:rPr>
          <w:rFonts w:ascii="Times New Roman" w:eastAsia="Times New Roman" w:hAnsi="Times New Roman" w:cs="Times New Roman"/>
          <w:i/>
          <w:iCs/>
          <w:lang w:eastAsia="fr-FR"/>
        </w:rPr>
        <w:t>monachi</w:t>
      </w:r>
      <w:proofErr w:type="spellEnd"/>
      <w:r w:rsidRPr="008B15E4">
        <w:rPr>
          <w:rFonts w:ascii="Times New Roman" w:eastAsia="Times New Roman" w:hAnsi="Times New Roman" w:cs="Times New Roman"/>
          <w:i/>
          <w:iCs/>
          <w:lang w:eastAsia="fr-FR"/>
        </w:rPr>
        <w:t xml:space="preserve">, </w:t>
      </w:r>
      <w:proofErr w:type="spellStart"/>
      <w:r w:rsidRPr="008B15E4">
        <w:rPr>
          <w:rFonts w:ascii="Times New Roman" w:eastAsia="Times New Roman" w:hAnsi="Times New Roman" w:cs="Times New Roman"/>
          <w:i/>
          <w:iCs/>
          <w:lang w:eastAsia="fr-FR"/>
        </w:rPr>
        <w:t>Aurelii</w:t>
      </w:r>
      <w:proofErr w:type="spellEnd"/>
      <w:r w:rsidRPr="008B15E4">
        <w:rPr>
          <w:rFonts w:ascii="Times New Roman" w:eastAsia="Times New Roman" w:hAnsi="Times New Roman" w:cs="Times New Roman"/>
          <w:i/>
          <w:iCs/>
          <w:lang w:eastAsia="fr-FR"/>
        </w:rPr>
        <w:t xml:space="preserve"> et </w:t>
      </w:r>
      <w:proofErr w:type="spellStart"/>
      <w:r w:rsidRPr="008B15E4">
        <w:rPr>
          <w:rFonts w:ascii="Times New Roman" w:eastAsia="Times New Roman" w:hAnsi="Times New Roman" w:cs="Times New Roman"/>
          <w:i/>
          <w:iCs/>
          <w:lang w:eastAsia="fr-FR"/>
        </w:rPr>
        <w:t>Nathaliae</w:t>
      </w:r>
      <w:proofErr w:type="spellEnd"/>
      <w:r w:rsidRPr="008B15E4">
        <w:rPr>
          <w:rFonts w:ascii="Times New Roman" w:eastAsia="Times New Roman" w:hAnsi="Times New Roman" w:cs="Times New Roman"/>
          <w:i/>
          <w:iCs/>
          <w:lang w:eastAsia="fr-FR"/>
        </w:rPr>
        <w:t xml:space="preserve">, ex </w:t>
      </w:r>
      <w:proofErr w:type="spellStart"/>
      <w:r w:rsidRPr="008B15E4">
        <w:rPr>
          <w:rFonts w:ascii="Times New Roman" w:eastAsia="Times New Roman" w:hAnsi="Times New Roman" w:cs="Times New Roman"/>
          <w:i/>
          <w:iCs/>
          <w:lang w:eastAsia="fr-FR"/>
        </w:rPr>
        <w:t>urbe</w:t>
      </w:r>
      <w:proofErr w:type="spellEnd"/>
      <w:r w:rsidRPr="008B15E4">
        <w:rPr>
          <w:rFonts w:ascii="Times New Roman" w:eastAsia="Times New Roman" w:hAnsi="Times New Roman" w:cs="Times New Roman"/>
          <w:i/>
          <w:iCs/>
          <w:lang w:eastAsia="fr-FR"/>
        </w:rPr>
        <w:t xml:space="preserve"> </w:t>
      </w:r>
      <w:proofErr w:type="spellStart"/>
      <w:r w:rsidRPr="008B15E4">
        <w:rPr>
          <w:rFonts w:ascii="Times New Roman" w:eastAsia="Times New Roman" w:hAnsi="Times New Roman" w:cs="Times New Roman"/>
          <w:i/>
          <w:iCs/>
          <w:lang w:eastAsia="fr-FR"/>
        </w:rPr>
        <w:t>Corduba</w:t>
      </w:r>
      <w:proofErr w:type="spellEnd"/>
      <w:r w:rsidRPr="008B15E4">
        <w:rPr>
          <w:rFonts w:ascii="Times New Roman" w:eastAsia="Times New Roman" w:hAnsi="Times New Roman" w:cs="Times New Roman"/>
          <w:i/>
          <w:iCs/>
          <w:lang w:eastAsia="fr-FR"/>
        </w:rPr>
        <w:t xml:space="preserve"> </w:t>
      </w:r>
      <w:proofErr w:type="spellStart"/>
      <w:r w:rsidRPr="008B15E4">
        <w:rPr>
          <w:rFonts w:ascii="Times New Roman" w:eastAsia="Times New Roman" w:hAnsi="Times New Roman" w:cs="Times New Roman"/>
          <w:i/>
          <w:iCs/>
          <w:lang w:eastAsia="fr-FR"/>
        </w:rPr>
        <w:t>Parisios</w:t>
      </w:r>
      <w:proofErr w:type="spellEnd"/>
      <w:r w:rsidRPr="008B15E4">
        <w:rPr>
          <w:rFonts w:ascii="Times New Roman" w:eastAsia="Times New Roman" w:hAnsi="Times New Roman" w:cs="Times New Roman"/>
          <w:lang w:eastAsia="fr-FR"/>
        </w:rPr>
        <w:t>,</w:t>
      </w:r>
      <w:r w:rsidRPr="008B15E4">
        <w:rPr>
          <w:rFonts w:ascii="Times New Roman" w:eastAsia="Times New Roman" w:hAnsi="Times New Roman" w:cs="Times New Roman"/>
          <w:i/>
          <w:iCs/>
          <w:lang w:eastAsia="fr-FR"/>
        </w:rPr>
        <w:t xml:space="preserve"> P.L.,</w:t>
      </w:r>
      <w:r w:rsidRPr="008B15E4">
        <w:rPr>
          <w:rFonts w:ascii="Times New Roman" w:eastAsia="Times New Roman" w:hAnsi="Times New Roman" w:cs="Times New Roman"/>
          <w:lang w:eastAsia="fr-FR"/>
        </w:rPr>
        <w:t xml:space="preserve"> 115, cols. 939-960.</w:t>
      </w:r>
    </w:p>
    <w:p w:rsidR="008B15E4" w:rsidRPr="008B15E4" w:rsidRDefault="008B15E4" w:rsidP="008B15E4">
      <w:pPr>
        <w:spacing w:before="100" w:beforeAutospacing="1" w:after="100" w:afterAutospacing="1"/>
        <w:rPr>
          <w:rFonts w:ascii="Times New Roman" w:eastAsia="Times New Roman" w:hAnsi="Times New Roman" w:cs="Times New Roman"/>
          <w:lang w:eastAsia="fr-FR"/>
        </w:rPr>
      </w:pPr>
      <w:hyperlink r:id="rId95" w:anchor="bodyftn13" w:history="1">
        <w:r w:rsidRPr="008B15E4">
          <w:rPr>
            <w:rFonts w:ascii="Times New Roman" w:eastAsia="Times New Roman" w:hAnsi="Times New Roman" w:cs="Times New Roman"/>
            <w:color w:val="0000FF"/>
            <w:u w:val="single"/>
            <w:lang w:eastAsia="fr-FR"/>
          </w:rPr>
          <w:t>13</w:t>
        </w:r>
      </w:hyperlink>
      <w:r w:rsidRPr="008B15E4">
        <w:rPr>
          <w:rFonts w:ascii="Times New Roman" w:eastAsia="Times New Roman" w:hAnsi="Times New Roman" w:cs="Times New Roman"/>
          <w:lang w:eastAsia="fr-FR"/>
        </w:rPr>
        <w:t xml:space="preserve"> Jean de Gorze arrive à Cordoue en 965. </w:t>
      </w:r>
      <w:proofErr w:type="spellStart"/>
      <w:r w:rsidRPr="008B15E4">
        <w:rPr>
          <w:rFonts w:ascii="Times New Roman" w:eastAsia="Times New Roman" w:hAnsi="Times New Roman" w:cs="Times New Roman"/>
          <w:lang w:eastAsia="fr-FR"/>
        </w:rPr>
        <w:t>Cf</w:t>
      </w:r>
      <w:proofErr w:type="spellEnd"/>
      <w:r w:rsidRPr="008B15E4">
        <w:rPr>
          <w:rFonts w:ascii="Times New Roman" w:eastAsia="Times New Roman" w:hAnsi="Times New Roman" w:cs="Times New Roman"/>
          <w:i/>
          <w:iCs/>
          <w:lang w:eastAsia="fr-FR"/>
        </w:rPr>
        <w:t xml:space="preserve"> La Vie de Jean, abbé de </w:t>
      </w:r>
      <w:proofErr w:type="spellStart"/>
      <w:r w:rsidRPr="008B15E4">
        <w:rPr>
          <w:rFonts w:ascii="Times New Roman" w:eastAsia="Times New Roman" w:hAnsi="Times New Roman" w:cs="Times New Roman"/>
          <w:i/>
          <w:iCs/>
          <w:lang w:eastAsia="fr-FR"/>
        </w:rPr>
        <w:t>Gorce</w:t>
      </w:r>
      <w:proofErr w:type="spellEnd"/>
      <w:r w:rsidRPr="008B15E4">
        <w:rPr>
          <w:rFonts w:ascii="Times New Roman" w:eastAsia="Times New Roman" w:hAnsi="Times New Roman" w:cs="Times New Roman"/>
          <w:lang w:eastAsia="fr-FR"/>
        </w:rPr>
        <w:t>, édition et traduction M. PARISSE, Picard, 1999.</w:t>
      </w:r>
    </w:p>
    <w:p w:rsidR="008B15E4" w:rsidRPr="008B15E4" w:rsidRDefault="008B15E4" w:rsidP="008B15E4">
      <w:pPr>
        <w:spacing w:before="100" w:beforeAutospacing="1" w:after="100" w:afterAutospacing="1"/>
        <w:rPr>
          <w:rFonts w:ascii="Times New Roman" w:eastAsia="Times New Roman" w:hAnsi="Times New Roman" w:cs="Times New Roman"/>
          <w:lang w:eastAsia="fr-FR"/>
        </w:rPr>
      </w:pPr>
      <w:hyperlink r:id="rId96" w:anchor="bodyftn14" w:history="1">
        <w:r w:rsidRPr="008B15E4">
          <w:rPr>
            <w:rFonts w:ascii="Times New Roman" w:eastAsia="Times New Roman" w:hAnsi="Times New Roman" w:cs="Times New Roman"/>
            <w:color w:val="0000FF"/>
            <w:u w:val="single"/>
            <w:lang w:eastAsia="fr-FR"/>
          </w:rPr>
          <w:t>14</w:t>
        </w:r>
      </w:hyperlink>
      <w:r w:rsidRPr="008B15E4">
        <w:rPr>
          <w:rFonts w:ascii="Times New Roman" w:eastAsia="Times New Roman" w:hAnsi="Times New Roman" w:cs="Times New Roman"/>
          <w:lang w:eastAsia="fr-FR"/>
        </w:rPr>
        <w:t xml:space="preserve"> </w:t>
      </w:r>
      <w:proofErr w:type="spellStart"/>
      <w:r w:rsidRPr="008B15E4">
        <w:rPr>
          <w:rFonts w:ascii="Times New Roman" w:eastAsia="Times New Roman" w:hAnsi="Times New Roman" w:cs="Times New Roman"/>
          <w:i/>
          <w:iCs/>
          <w:lang w:eastAsia="fr-FR"/>
        </w:rPr>
        <w:t>Concilium</w:t>
      </w:r>
      <w:proofErr w:type="spellEnd"/>
      <w:r w:rsidRPr="008B15E4">
        <w:rPr>
          <w:rFonts w:ascii="Times New Roman" w:eastAsia="Times New Roman" w:hAnsi="Times New Roman" w:cs="Times New Roman"/>
          <w:i/>
          <w:iCs/>
          <w:lang w:eastAsia="fr-FR"/>
        </w:rPr>
        <w:t xml:space="preserve"> </w:t>
      </w:r>
      <w:proofErr w:type="spellStart"/>
      <w:r w:rsidRPr="008B15E4">
        <w:rPr>
          <w:rFonts w:ascii="Times New Roman" w:eastAsia="Times New Roman" w:hAnsi="Times New Roman" w:cs="Times New Roman"/>
          <w:i/>
          <w:iCs/>
          <w:lang w:eastAsia="fr-FR"/>
        </w:rPr>
        <w:t>Cordubense</w:t>
      </w:r>
      <w:proofErr w:type="spellEnd"/>
      <w:r w:rsidRPr="008B15E4">
        <w:rPr>
          <w:rFonts w:ascii="Times New Roman" w:eastAsia="Times New Roman" w:hAnsi="Times New Roman" w:cs="Times New Roman"/>
          <w:lang w:eastAsia="fr-FR"/>
        </w:rPr>
        <w:t>, C</w:t>
      </w:r>
      <w:r w:rsidRPr="008B15E4">
        <w:rPr>
          <w:rFonts w:ascii="Times New Roman" w:eastAsia="Times New Roman" w:hAnsi="Times New Roman" w:cs="Times New Roman"/>
          <w:i/>
          <w:iCs/>
          <w:lang w:eastAsia="fr-FR"/>
        </w:rPr>
        <w:t>.S.M.,</w:t>
      </w:r>
      <w:r w:rsidRPr="008B15E4">
        <w:rPr>
          <w:rFonts w:ascii="Times New Roman" w:eastAsia="Times New Roman" w:hAnsi="Times New Roman" w:cs="Times New Roman"/>
          <w:lang w:eastAsia="fr-FR"/>
        </w:rPr>
        <w:t xml:space="preserve"> I, p. 135-141.</w:t>
      </w:r>
    </w:p>
    <w:p w:rsidR="008B15E4" w:rsidRPr="008B15E4" w:rsidRDefault="008B15E4" w:rsidP="008B15E4">
      <w:pPr>
        <w:spacing w:before="100" w:beforeAutospacing="1" w:after="100" w:afterAutospacing="1"/>
        <w:rPr>
          <w:rFonts w:ascii="Times New Roman" w:eastAsia="Times New Roman" w:hAnsi="Times New Roman" w:cs="Times New Roman"/>
          <w:lang w:eastAsia="fr-FR"/>
        </w:rPr>
      </w:pPr>
      <w:hyperlink r:id="rId97" w:anchor="bodyftn15" w:history="1">
        <w:r w:rsidRPr="008B15E4">
          <w:rPr>
            <w:rFonts w:ascii="Times New Roman" w:eastAsia="Times New Roman" w:hAnsi="Times New Roman" w:cs="Times New Roman"/>
            <w:color w:val="0000FF"/>
            <w:u w:val="single"/>
            <w:lang w:eastAsia="fr-FR"/>
          </w:rPr>
          <w:t>15</w:t>
        </w:r>
      </w:hyperlink>
      <w:r w:rsidRPr="008B15E4">
        <w:rPr>
          <w:rFonts w:ascii="Times New Roman" w:eastAsia="Times New Roman" w:hAnsi="Times New Roman" w:cs="Times New Roman"/>
          <w:lang w:eastAsia="fr-FR"/>
        </w:rPr>
        <w:t xml:space="preserve"> Le concile de 852 est dirigé contre l’attitude des partisans d’</w:t>
      </w:r>
      <w:proofErr w:type="spellStart"/>
      <w:r w:rsidRPr="008B15E4">
        <w:rPr>
          <w:rFonts w:ascii="Times New Roman" w:eastAsia="Times New Roman" w:hAnsi="Times New Roman" w:cs="Times New Roman"/>
          <w:lang w:eastAsia="fr-FR"/>
        </w:rPr>
        <w:t>Euloge</w:t>
      </w:r>
      <w:proofErr w:type="spellEnd"/>
      <w:r w:rsidRPr="008B15E4">
        <w:rPr>
          <w:rFonts w:ascii="Times New Roman" w:eastAsia="Times New Roman" w:hAnsi="Times New Roman" w:cs="Times New Roman"/>
          <w:lang w:eastAsia="fr-FR"/>
        </w:rPr>
        <w:t>, cf. EULOGE,</w:t>
      </w:r>
      <w:r w:rsidRPr="008B15E4">
        <w:rPr>
          <w:rFonts w:ascii="Times New Roman" w:eastAsia="Times New Roman" w:hAnsi="Times New Roman" w:cs="Times New Roman"/>
          <w:i/>
          <w:iCs/>
          <w:lang w:eastAsia="fr-FR"/>
        </w:rPr>
        <w:t xml:space="preserve"> </w:t>
      </w:r>
      <w:proofErr w:type="spellStart"/>
      <w:r w:rsidRPr="008B15E4">
        <w:rPr>
          <w:rFonts w:ascii="Times New Roman" w:eastAsia="Times New Roman" w:hAnsi="Times New Roman" w:cs="Times New Roman"/>
          <w:i/>
          <w:iCs/>
          <w:lang w:eastAsia="fr-FR"/>
        </w:rPr>
        <w:t>Memoriale</w:t>
      </w:r>
      <w:proofErr w:type="spellEnd"/>
      <w:r w:rsidRPr="008B15E4">
        <w:rPr>
          <w:rFonts w:ascii="Times New Roman" w:eastAsia="Times New Roman" w:hAnsi="Times New Roman" w:cs="Times New Roman"/>
          <w:i/>
          <w:iCs/>
          <w:lang w:eastAsia="fr-FR"/>
        </w:rPr>
        <w:t xml:space="preserve"> </w:t>
      </w:r>
      <w:proofErr w:type="spellStart"/>
      <w:r w:rsidRPr="008B15E4">
        <w:rPr>
          <w:rFonts w:ascii="Times New Roman" w:eastAsia="Times New Roman" w:hAnsi="Times New Roman" w:cs="Times New Roman"/>
          <w:i/>
          <w:iCs/>
          <w:lang w:eastAsia="fr-FR"/>
        </w:rPr>
        <w:t>Sanctorum</w:t>
      </w:r>
      <w:proofErr w:type="spellEnd"/>
      <w:r w:rsidRPr="008B15E4">
        <w:rPr>
          <w:rFonts w:ascii="Times New Roman" w:eastAsia="Times New Roman" w:hAnsi="Times New Roman" w:cs="Times New Roman"/>
          <w:lang w:eastAsia="fr-FR"/>
        </w:rPr>
        <w:t>, II, 15,</w:t>
      </w:r>
      <w:r w:rsidRPr="008B15E4">
        <w:rPr>
          <w:rFonts w:ascii="Times New Roman" w:eastAsia="Times New Roman" w:hAnsi="Times New Roman" w:cs="Times New Roman"/>
          <w:i/>
          <w:iCs/>
          <w:lang w:eastAsia="fr-FR"/>
        </w:rPr>
        <w:t xml:space="preserve"> C.S.M.,</w:t>
      </w:r>
      <w:r w:rsidRPr="008B15E4">
        <w:rPr>
          <w:rFonts w:ascii="Times New Roman" w:eastAsia="Times New Roman" w:hAnsi="Times New Roman" w:cs="Times New Roman"/>
          <w:lang w:eastAsia="fr-FR"/>
        </w:rPr>
        <w:t xml:space="preserve"> II, p. 434-435. Le concile de 862 oppose Samson et </w:t>
      </w:r>
      <w:proofErr w:type="spellStart"/>
      <w:r w:rsidRPr="008B15E4">
        <w:rPr>
          <w:rFonts w:ascii="Times New Roman" w:eastAsia="Times New Roman" w:hAnsi="Times New Roman" w:cs="Times New Roman"/>
          <w:lang w:eastAsia="fr-FR"/>
        </w:rPr>
        <w:t>Hostegesis</w:t>
      </w:r>
      <w:proofErr w:type="spellEnd"/>
      <w:r w:rsidRPr="008B15E4">
        <w:rPr>
          <w:rFonts w:ascii="Times New Roman" w:eastAsia="Times New Roman" w:hAnsi="Times New Roman" w:cs="Times New Roman"/>
          <w:lang w:eastAsia="fr-FR"/>
        </w:rPr>
        <w:t>, évêque de Malaga, in SAMSON,</w:t>
      </w:r>
      <w:r w:rsidRPr="008B15E4">
        <w:rPr>
          <w:rFonts w:ascii="Times New Roman" w:eastAsia="Times New Roman" w:hAnsi="Times New Roman" w:cs="Times New Roman"/>
          <w:i/>
          <w:iCs/>
          <w:lang w:eastAsia="fr-FR"/>
        </w:rPr>
        <w:t xml:space="preserve"> </w:t>
      </w:r>
      <w:proofErr w:type="spellStart"/>
      <w:r w:rsidRPr="008B15E4">
        <w:rPr>
          <w:rFonts w:ascii="Times New Roman" w:eastAsia="Times New Roman" w:hAnsi="Times New Roman" w:cs="Times New Roman"/>
          <w:i/>
          <w:iCs/>
          <w:lang w:eastAsia="fr-FR"/>
        </w:rPr>
        <w:t>Apologeticus</w:t>
      </w:r>
      <w:proofErr w:type="spellEnd"/>
      <w:r w:rsidRPr="008B15E4">
        <w:rPr>
          <w:rFonts w:ascii="Times New Roman" w:eastAsia="Times New Roman" w:hAnsi="Times New Roman" w:cs="Times New Roman"/>
          <w:lang w:eastAsia="fr-FR"/>
        </w:rPr>
        <w:t>,</w:t>
      </w:r>
      <w:r w:rsidRPr="008B15E4">
        <w:rPr>
          <w:rFonts w:ascii="Times New Roman" w:eastAsia="Times New Roman" w:hAnsi="Times New Roman" w:cs="Times New Roman"/>
          <w:i/>
          <w:iCs/>
          <w:lang w:eastAsia="fr-FR"/>
        </w:rPr>
        <w:t xml:space="preserve"> C.S.M.,</w:t>
      </w:r>
      <w:r w:rsidRPr="008B15E4">
        <w:rPr>
          <w:rFonts w:ascii="Times New Roman" w:eastAsia="Times New Roman" w:hAnsi="Times New Roman" w:cs="Times New Roman"/>
          <w:lang w:eastAsia="fr-FR"/>
        </w:rPr>
        <w:t xml:space="preserve"> II, p. 553.</w:t>
      </w:r>
    </w:p>
    <w:p w:rsidR="008B15E4" w:rsidRPr="008B15E4" w:rsidRDefault="008B15E4" w:rsidP="008B15E4">
      <w:pPr>
        <w:spacing w:before="100" w:beforeAutospacing="1" w:after="100" w:afterAutospacing="1"/>
        <w:rPr>
          <w:rFonts w:ascii="Times New Roman" w:eastAsia="Times New Roman" w:hAnsi="Times New Roman" w:cs="Times New Roman"/>
          <w:lang w:eastAsia="fr-FR"/>
        </w:rPr>
      </w:pPr>
      <w:hyperlink r:id="rId98" w:anchor="bodyftn16" w:history="1">
        <w:r w:rsidRPr="008B15E4">
          <w:rPr>
            <w:rFonts w:ascii="Times New Roman" w:eastAsia="Times New Roman" w:hAnsi="Times New Roman" w:cs="Times New Roman"/>
            <w:color w:val="0000FF"/>
            <w:u w:val="single"/>
            <w:lang w:eastAsia="fr-FR"/>
          </w:rPr>
          <w:t>16</w:t>
        </w:r>
      </w:hyperlink>
      <w:r w:rsidRPr="008B15E4">
        <w:rPr>
          <w:rFonts w:ascii="Times New Roman" w:eastAsia="Times New Roman" w:hAnsi="Times New Roman" w:cs="Times New Roman"/>
          <w:lang w:eastAsia="fr-FR"/>
        </w:rPr>
        <w:t xml:space="preserve"> Tolède est de toute façon en révolte chronique contre l’autorité de l’émir, qui a tout intérêt à favoriser le rôle de Cordoue, sa capitale, y compris pour les affaires chrétiennes. La </w:t>
      </w:r>
      <w:r w:rsidRPr="008B15E4">
        <w:rPr>
          <w:rFonts w:ascii="Times New Roman" w:eastAsia="Times New Roman" w:hAnsi="Times New Roman" w:cs="Times New Roman"/>
          <w:lang w:eastAsia="fr-FR"/>
        </w:rPr>
        <w:lastRenderedPageBreak/>
        <w:t>substitution n’est pas complète toutefois, car Tolède reste à la tête de l’Église d’Espagne en droit, à défaut d’assumer réellement cette fonction.</w:t>
      </w:r>
    </w:p>
    <w:p w:rsidR="008B15E4" w:rsidRPr="008B15E4" w:rsidRDefault="008B15E4" w:rsidP="008B15E4">
      <w:pPr>
        <w:spacing w:before="100" w:beforeAutospacing="1" w:after="100" w:afterAutospacing="1"/>
        <w:rPr>
          <w:rFonts w:ascii="Times New Roman" w:eastAsia="Times New Roman" w:hAnsi="Times New Roman" w:cs="Times New Roman"/>
          <w:lang w:val="es-ES" w:eastAsia="fr-FR"/>
        </w:rPr>
      </w:pPr>
      <w:hyperlink r:id="rId99" w:anchor="bodyftn17" w:history="1">
        <w:r w:rsidRPr="008B15E4">
          <w:rPr>
            <w:rFonts w:ascii="Times New Roman" w:eastAsia="Times New Roman" w:hAnsi="Times New Roman" w:cs="Times New Roman"/>
            <w:color w:val="0000FF"/>
            <w:u w:val="single"/>
            <w:lang w:val="es-ES" w:eastAsia="fr-FR"/>
          </w:rPr>
          <w:t>17</w:t>
        </w:r>
      </w:hyperlink>
      <w:r w:rsidRPr="008B15E4">
        <w:rPr>
          <w:rFonts w:ascii="Times New Roman" w:eastAsia="Times New Roman" w:hAnsi="Times New Roman" w:cs="Times New Roman"/>
          <w:lang w:val="es-ES" w:eastAsia="fr-FR"/>
        </w:rPr>
        <w:t xml:space="preserve"> EPALZA M. de, </w:t>
      </w:r>
      <w:proofErr w:type="gramStart"/>
      <w:r w:rsidRPr="008B15E4">
        <w:rPr>
          <w:rFonts w:ascii="Times New Roman" w:eastAsia="Times New Roman" w:hAnsi="Times New Roman" w:cs="Times New Roman"/>
          <w:lang w:val="es-ES" w:eastAsia="fr-FR"/>
        </w:rPr>
        <w:t>« Falta</w:t>
      </w:r>
      <w:proofErr w:type="gramEnd"/>
      <w:r w:rsidRPr="008B15E4">
        <w:rPr>
          <w:rFonts w:ascii="Times New Roman" w:eastAsia="Times New Roman" w:hAnsi="Times New Roman" w:cs="Times New Roman"/>
          <w:lang w:val="es-ES" w:eastAsia="fr-FR"/>
        </w:rPr>
        <w:t xml:space="preserve"> de obispos y </w:t>
      </w:r>
      <w:proofErr w:type="spellStart"/>
      <w:r w:rsidRPr="008B15E4">
        <w:rPr>
          <w:rFonts w:ascii="Times New Roman" w:eastAsia="Times New Roman" w:hAnsi="Times New Roman" w:cs="Times New Roman"/>
          <w:lang w:val="es-ES" w:eastAsia="fr-FR"/>
        </w:rPr>
        <w:t>conversion</w:t>
      </w:r>
      <w:proofErr w:type="spellEnd"/>
      <w:r w:rsidRPr="008B15E4">
        <w:rPr>
          <w:rFonts w:ascii="Times New Roman" w:eastAsia="Times New Roman" w:hAnsi="Times New Roman" w:cs="Times New Roman"/>
          <w:lang w:val="es-ES" w:eastAsia="fr-FR"/>
        </w:rPr>
        <w:t xml:space="preserve"> al Islam de los cristianos de al-</w:t>
      </w:r>
      <w:proofErr w:type="spellStart"/>
      <w:r w:rsidRPr="008B15E4">
        <w:rPr>
          <w:rFonts w:ascii="Times New Roman" w:eastAsia="Times New Roman" w:hAnsi="Times New Roman" w:cs="Times New Roman"/>
          <w:lang w:val="es-ES" w:eastAsia="fr-FR"/>
        </w:rPr>
        <w:t>Andalus</w:t>
      </w:r>
      <w:proofErr w:type="spellEnd"/>
      <w:r w:rsidRPr="008B15E4">
        <w:rPr>
          <w:rFonts w:ascii="Times New Roman" w:eastAsia="Times New Roman" w:hAnsi="Times New Roman" w:cs="Times New Roman"/>
          <w:lang w:val="es-ES" w:eastAsia="fr-FR"/>
        </w:rPr>
        <w:t> »,</w:t>
      </w:r>
      <w:r w:rsidRPr="008B15E4">
        <w:rPr>
          <w:rFonts w:ascii="Times New Roman" w:eastAsia="Times New Roman" w:hAnsi="Times New Roman" w:cs="Times New Roman"/>
          <w:i/>
          <w:iCs/>
          <w:lang w:val="es-ES" w:eastAsia="fr-FR"/>
        </w:rPr>
        <w:t xml:space="preserve"> al-</w:t>
      </w:r>
      <w:proofErr w:type="spellStart"/>
      <w:r w:rsidRPr="008B15E4">
        <w:rPr>
          <w:rFonts w:ascii="Times New Roman" w:eastAsia="Times New Roman" w:hAnsi="Times New Roman" w:cs="Times New Roman"/>
          <w:i/>
          <w:iCs/>
          <w:lang w:val="es-ES" w:eastAsia="fr-FR"/>
        </w:rPr>
        <w:t>Qantara</w:t>
      </w:r>
      <w:proofErr w:type="spellEnd"/>
      <w:r w:rsidRPr="008B15E4">
        <w:rPr>
          <w:rFonts w:ascii="Times New Roman" w:eastAsia="Times New Roman" w:hAnsi="Times New Roman" w:cs="Times New Roman"/>
          <w:lang w:val="es-ES" w:eastAsia="fr-FR"/>
        </w:rPr>
        <w:t>, 15 (1994), p. 385-400.</w:t>
      </w:r>
    </w:p>
    <w:p w:rsidR="008B15E4" w:rsidRPr="008B15E4" w:rsidRDefault="008B15E4" w:rsidP="008B15E4">
      <w:pPr>
        <w:spacing w:before="100" w:beforeAutospacing="1" w:after="100" w:afterAutospacing="1"/>
        <w:rPr>
          <w:rFonts w:ascii="Times New Roman" w:eastAsia="Times New Roman" w:hAnsi="Times New Roman" w:cs="Times New Roman"/>
          <w:lang w:eastAsia="fr-FR"/>
        </w:rPr>
      </w:pPr>
      <w:hyperlink r:id="rId100" w:anchor="bodyftn18" w:history="1">
        <w:r w:rsidRPr="008B15E4">
          <w:rPr>
            <w:rFonts w:ascii="Times New Roman" w:eastAsia="Times New Roman" w:hAnsi="Times New Roman" w:cs="Times New Roman"/>
            <w:color w:val="0000FF"/>
            <w:u w:val="single"/>
            <w:lang w:eastAsia="fr-FR"/>
          </w:rPr>
          <w:t>18</w:t>
        </w:r>
      </w:hyperlink>
      <w:r w:rsidRPr="008B15E4">
        <w:rPr>
          <w:rFonts w:ascii="Times New Roman" w:eastAsia="Times New Roman" w:hAnsi="Times New Roman" w:cs="Times New Roman"/>
          <w:lang w:eastAsia="fr-FR"/>
        </w:rPr>
        <w:t xml:space="preserve"> PICARD Ch., « Sanctuaires et pèlerinages chrétiens en terre musulmane : l’Occident de l’</w:t>
      </w:r>
      <w:proofErr w:type="spellStart"/>
      <w:r w:rsidRPr="008B15E4">
        <w:rPr>
          <w:rFonts w:ascii="Times New Roman" w:eastAsia="Times New Roman" w:hAnsi="Times New Roman" w:cs="Times New Roman"/>
          <w:lang w:eastAsia="fr-FR"/>
        </w:rPr>
        <w:t>Andalus</w:t>
      </w:r>
      <w:proofErr w:type="spellEnd"/>
      <w:r w:rsidRPr="008B15E4">
        <w:rPr>
          <w:rFonts w:ascii="Times New Roman" w:eastAsia="Times New Roman" w:hAnsi="Times New Roman" w:cs="Times New Roman"/>
          <w:lang w:eastAsia="fr-FR"/>
        </w:rPr>
        <w:t xml:space="preserve"> (X</w:t>
      </w:r>
      <w:r w:rsidRPr="008B15E4">
        <w:rPr>
          <w:rFonts w:ascii="Times New Roman" w:eastAsia="Times New Roman" w:hAnsi="Times New Roman" w:cs="Times New Roman"/>
          <w:vertAlign w:val="superscript"/>
          <w:lang w:eastAsia="fr-FR"/>
        </w:rPr>
        <w:t>e</w:t>
      </w:r>
      <w:r w:rsidRPr="008B15E4">
        <w:rPr>
          <w:rFonts w:ascii="Times New Roman" w:eastAsia="Times New Roman" w:hAnsi="Times New Roman" w:cs="Times New Roman"/>
          <w:lang w:eastAsia="fr-FR"/>
        </w:rPr>
        <w:t>-XII</w:t>
      </w:r>
      <w:r w:rsidRPr="008B15E4">
        <w:rPr>
          <w:rFonts w:ascii="Times New Roman" w:eastAsia="Times New Roman" w:hAnsi="Times New Roman" w:cs="Times New Roman"/>
          <w:vertAlign w:val="superscript"/>
          <w:lang w:eastAsia="fr-FR"/>
        </w:rPr>
        <w:t>e</w:t>
      </w:r>
      <w:r w:rsidRPr="008B15E4">
        <w:rPr>
          <w:rFonts w:ascii="Times New Roman" w:eastAsia="Times New Roman" w:hAnsi="Times New Roman" w:cs="Times New Roman"/>
          <w:lang w:eastAsia="fr-FR"/>
        </w:rPr>
        <w:t xml:space="preserve"> siècles) », in</w:t>
      </w:r>
      <w:r w:rsidRPr="008B15E4">
        <w:rPr>
          <w:rFonts w:ascii="Times New Roman" w:eastAsia="Times New Roman" w:hAnsi="Times New Roman" w:cs="Times New Roman"/>
          <w:i/>
          <w:iCs/>
          <w:lang w:eastAsia="fr-FR"/>
        </w:rPr>
        <w:t xml:space="preserve"> Pèlerinages et croisades. 118</w:t>
      </w:r>
      <w:r w:rsidRPr="008B15E4">
        <w:rPr>
          <w:rFonts w:ascii="Times New Roman" w:eastAsia="Times New Roman" w:hAnsi="Times New Roman" w:cs="Times New Roman"/>
          <w:i/>
          <w:iCs/>
          <w:vertAlign w:val="superscript"/>
          <w:lang w:eastAsia="fr-FR"/>
        </w:rPr>
        <w:t>e</w:t>
      </w:r>
      <w:r w:rsidRPr="008B15E4">
        <w:rPr>
          <w:rFonts w:ascii="Times New Roman" w:eastAsia="Times New Roman" w:hAnsi="Times New Roman" w:cs="Times New Roman"/>
          <w:i/>
          <w:iCs/>
          <w:lang w:eastAsia="fr-FR"/>
        </w:rPr>
        <w:t xml:space="preserve"> congrès des Sociétés Savantes, Pau, 1983</w:t>
      </w:r>
      <w:r w:rsidRPr="008B15E4">
        <w:rPr>
          <w:rFonts w:ascii="Times New Roman" w:eastAsia="Times New Roman" w:hAnsi="Times New Roman" w:cs="Times New Roman"/>
          <w:lang w:eastAsia="fr-FR"/>
        </w:rPr>
        <w:t>, Paris, 1993, p. 235-247.</w:t>
      </w:r>
    </w:p>
    <w:p w:rsidR="008B15E4" w:rsidRPr="008B15E4" w:rsidRDefault="008B15E4" w:rsidP="008B15E4">
      <w:pPr>
        <w:spacing w:before="100" w:beforeAutospacing="1" w:after="100" w:afterAutospacing="1"/>
        <w:rPr>
          <w:rFonts w:ascii="Times New Roman" w:eastAsia="Times New Roman" w:hAnsi="Times New Roman" w:cs="Times New Roman"/>
          <w:lang w:val="es-ES" w:eastAsia="fr-FR"/>
        </w:rPr>
      </w:pPr>
      <w:hyperlink r:id="rId101" w:anchor="bodyftn19" w:history="1">
        <w:r w:rsidRPr="008B15E4">
          <w:rPr>
            <w:rFonts w:ascii="Times New Roman" w:eastAsia="Times New Roman" w:hAnsi="Times New Roman" w:cs="Times New Roman"/>
            <w:color w:val="0000FF"/>
            <w:u w:val="single"/>
            <w:lang w:eastAsia="fr-FR"/>
          </w:rPr>
          <w:t>19</w:t>
        </w:r>
      </w:hyperlink>
      <w:r w:rsidRPr="008B15E4">
        <w:rPr>
          <w:rFonts w:ascii="Times New Roman" w:eastAsia="Times New Roman" w:hAnsi="Times New Roman" w:cs="Times New Roman"/>
          <w:lang w:eastAsia="fr-FR"/>
        </w:rPr>
        <w:t xml:space="preserve"> C’est la thèse de EPALZA M. et LLOBREGAT E.A., « ¿</w:t>
      </w:r>
      <w:proofErr w:type="spellStart"/>
      <w:r w:rsidRPr="008B15E4">
        <w:rPr>
          <w:rFonts w:ascii="Times New Roman" w:eastAsia="Times New Roman" w:hAnsi="Times New Roman" w:cs="Times New Roman"/>
          <w:lang w:eastAsia="fr-FR"/>
        </w:rPr>
        <w:t>Hubo</w:t>
      </w:r>
      <w:proofErr w:type="spellEnd"/>
      <w:r w:rsidRPr="008B15E4">
        <w:rPr>
          <w:rFonts w:ascii="Times New Roman" w:eastAsia="Times New Roman" w:hAnsi="Times New Roman" w:cs="Times New Roman"/>
          <w:lang w:eastAsia="fr-FR"/>
        </w:rPr>
        <w:t xml:space="preserve"> </w:t>
      </w:r>
      <w:proofErr w:type="spellStart"/>
      <w:r w:rsidRPr="008B15E4">
        <w:rPr>
          <w:rFonts w:ascii="Times New Roman" w:eastAsia="Times New Roman" w:hAnsi="Times New Roman" w:cs="Times New Roman"/>
          <w:lang w:eastAsia="fr-FR"/>
        </w:rPr>
        <w:t>mozárabes</w:t>
      </w:r>
      <w:proofErr w:type="spellEnd"/>
      <w:r w:rsidRPr="008B15E4">
        <w:rPr>
          <w:rFonts w:ascii="Times New Roman" w:eastAsia="Times New Roman" w:hAnsi="Times New Roman" w:cs="Times New Roman"/>
          <w:lang w:eastAsia="fr-FR"/>
        </w:rPr>
        <w:t xml:space="preserve"> en </w:t>
      </w:r>
      <w:proofErr w:type="spellStart"/>
      <w:r w:rsidRPr="008B15E4">
        <w:rPr>
          <w:rFonts w:ascii="Times New Roman" w:eastAsia="Times New Roman" w:hAnsi="Times New Roman" w:cs="Times New Roman"/>
          <w:lang w:eastAsia="fr-FR"/>
        </w:rPr>
        <w:t>tierras</w:t>
      </w:r>
      <w:proofErr w:type="spellEnd"/>
      <w:r w:rsidRPr="008B15E4">
        <w:rPr>
          <w:rFonts w:ascii="Times New Roman" w:eastAsia="Times New Roman" w:hAnsi="Times New Roman" w:cs="Times New Roman"/>
          <w:lang w:eastAsia="fr-FR"/>
        </w:rPr>
        <w:t xml:space="preserve"> </w:t>
      </w:r>
      <w:proofErr w:type="spellStart"/>
      <w:proofErr w:type="gramStart"/>
      <w:r w:rsidRPr="008B15E4">
        <w:rPr>
          <w:rFonts w:ascii="Times New Roman" w:eastAsia="Times New Roman" w:hAnsi="Times New Roman" w:cs="Times New Roman"/>
          <w:lang w:eastAsia="fr-FR"/>
        </w:rPr>
        <w:t>valencianas</w:t>
      </w:r>
      <w:proofErr w:type="spellEnd"/>
      <w:r w:rsidRPr="008B15E4">
        <w:rPr>
          <w:rFonts w:ascii="Times New Roman" w:eastAsia="Times New Roman" w:hAnsi="Times New Roman" w:cs="Times New Roman"/>
          <w:lang w:eastAsia="fr-FR"/>
        </w:rPr>
        <w:t>?</w:t>
      </w:r>
      <w:proofErr w:type="gramEnd"/>
      <w:r w:rsidRPr="008B15E4">
        <w:rPr>
          <w:rFonts w:ascii="Times New Roman" w:eastAsia="Times New Roman" w:hAnsi="Times New Roman" w:cs="Times New Roman"/>
          <w:lang w:eastAsia="fr-FR"/>
        </w:rPr>
        <w:t xml:space="preserve"> </w:t>
      </w:r>
      <w:r w:rsidRPr="008B15E4">
        <w:rPr>
          <w:rFonts w:ascii="Times New Roman" w:eastAsia="Times New Roman" w:hAnsi="Times New Roman" w:cs="Times New Roman"/>
          <w:lang w:val="es-ES" w:eastAsia="fr-FR"/>
        </w:rPr>
        <w:t>Proceso de islamización del Levante de la Península</w:t>
      </w:r>
      <w:r w:rsidRPr="008B15E4">
        <w:rPr>
          <w:rFonts w:ascii="Times New Roman" w:eastAsia="Times New Roman" w:hAnsi="Times New Roman" w:cs="Times New Roman"/>
          <w:i/>
          <w:iCs/>
          <w:lang w:val="es-ES" w:eastAsia="fr-FR"/>
        </w:rPr>
        <w:t xml:space="preserve"> (</w:t>
      </w:r>
      <w:proofErr w:type="spellStart"/>
      <w:r w:rsidRPr="008B15E4">
        <w:rPr>
          <w:rFonts w:ascii="Times New Roman" w:eastAsia="Times New Roman" w:hAnsi="Times New Roman" w:cs="Times New Roman"/>
          <w:i/>
          <w:iCs/>
          <w:lang w:val="es-ES" w:eastAsia="fr-FR"/>
        </w:rPr>
        <w:t>Sharq</w:t>
      </w:r>
      <w:proofErr w:type="spellEnd"/>
      <w:r w:rsidRPr="008B15E4">
        <w:rPr>
          <w:rFonts w:ascii="Times New Roman" w:eastAsia="Times New Roman" w:hAnsi="Times New Roman" w:cs="Times New Roman"/>
          <w:i/>
          <w:iCs/>
          <w:lang w:val="es-ES" w:eastAsia="fr-FR"/>
        </w:rPr>
        <w:t xml:space="preserve"> al-</w:t>
      </w:r>
      <w:proofErr w:type="spellStart"/>
      <w:r w:rsidRPr="008B15E4">
        <w:rPr>
          <w:rFonts w:ascii="Times New Roman" w:eastAsia="Times New Roman" w:hAnsi="Times New Roman" w:cs="Times New Roman"/>
          <w:i/>
          <w:iCs/>
          <w:lang w:val="es-ES" w:eastAsia="fr-FR"/>
        </w:rPr>
        <w:t>Andalus</w:t>
      </w:r>
      <w:proofErr w:type="spellEnd"/>
      <w:proofErr w:type="gramStart"/>
      <w:r w:rsidRPr="008B15E4">
        <w:rPr>
          <w:rFonts w:ascii="Times New Roman" w:eastAsia="Times New Roman" w:hAnsi="Times New Roman" w:cs="Times New Roman"/>
          <w:i/>
          <w:iCs/>
          <w:lang w:val="es-ES" w:eastAsia="fr-FR"/>
        </w:rPr>
        <w:t>)</w:t>
      </w:r>
      <w:r w:rsidRPr="008B15E4">
        <w:rPr>
          <w:rFonts w:ascii="Times New Roman" w:eastAsia="Times New Roman" w:hAnsi="Times New Roman" w:cs="Times New Roman"/>
          <w:lang w:val="es-ES" w:eastAsia="fr-FR"/>
        </w:rPr>
        <w:t> »</w:t>
      </w:r>
      <w:proofErr w:type="gramEnd"/>
      <w:r w:rsidRPr="008B15E4">
        <w:rPr>
          <w:rFonts w:ascii="Times New Roman" w:eastAsia="Times New Roman" w:hAnsi="Times New Roman" w:cs="Times New Roman"/>
          <w:lang w:val="es-ES" w:eastAsia="fr-FR"/>
        </w:rPr>
        <w:t>,</w:t>
      </w:r>
      <w:r w:rsidRPr="008B15E4">
        <w:rPr>
          <w:rFonts w:ascii="Times New Roman" w:eastAsia="Times New Roman" w:hAnsi="Times New Roman" w:cs="Times New Roman"/>
          <w:i/>
          <w:iCs/>
          <w:lang w:val="es-ES" w:eastAsia="fr-FR"/>
        </w:rPr>
        <w:t xml:space="preserve"> Revista del Instituto de Estudios Alicantinos</w:t>
      </w:r>
      <w:r w:rsidRPr="008B15E4">
        <w:rPr>
          <w:rFonts w:ascii="Times New Roman" w:eastAsia="Times New Roman" w:hAnsi="Times New Roman" w:cs="Times New Roman"/>
          <w:lang w:val="es-ES" w:eastAsia="fr-FR"/>
        </w:rPr>
        <w:t>, 36 (1982), p. 7-31.</w:t>
      </w:r>
    </w:p>
    <w:p w:rsidR="008B15E4" w:rsidRPr="008B15E4" w:rsidRDefault="008B15E4" w:rsidP="008B15E4">
      <w:pPr>
        <w:spacing w:before="100" w:beforeAutospacing="1" w:after="100" w:afterAutospacing="1"/>
        <w:rPr>
          <w:rFonts w:ascii="Times New Roman" w:eastAsia="Times New Roman" w:hAnsi="Times New Roman" w:cs="Times New Roman"/>
          <w:lang w:val="es-ES" w:eastAsia="fr-FR"/>
        </w:rPr>
      </w:pPr>
      <w:hyperlink r:id="rId102" w:anchor="bodyftn20" w:history="1">
        <w:r w:rsidRPr="008B15E4">
          <w:rPr>
            <w:rFonts w:ascii="Times New Roman" w:eastAsia="Times New Roman" w:hAnsi="Times New Roman" w:cs="Times New Roman"/>
            <w:color w:val="0000FF"/>
            <w:u w:val="single"/>
            <w:lang w:eastAsia="fr-FR"/>
          </w:rPr>
          <w:t>20</w:t>
        </w:r>
      </w:hyperlink>
      <w:r w:rsidRPr="008B15E4">
        <w:rPr>
          <w:rFonts w:ascii="Times New Roman" w:eastAsia="Times New Roman" w:hAnsi="Times New Roman" w:cs="Times New Roman"/>
          <w:lang w:eastAsia="fr-FR"/>
        </w:rPr>
        <w:t xml:space="preserve"> Il est mis en prison puis relâché avec </w:t>
      </w:r>
      <w:proofErr w:type="spellStart"/>
      <w:r w:rsidRPr="008B15E4">
        <w:rPr>
          <w:rFonts w:ascii="Times New Roman" w:eastAsia="Times New Roman" w:hAnsi="Times New Roman" w:cs="Times New Roman"/>
          <w:lang w:eastAsia="fr-FR"/>
        </w:rPr>
        <w:t>Euloge</w:t>
      </w:r>
      <w:proofErr w:type="spellEnd"/>
      <w:r w:rsidRPr="008B15E4">
        <w:rPr>
          <w:rFonts w:ascii="Times New Roman" w:eastAsia="Times New Roman" w:hAnsi="Times New Roman" w:cs="Times New Roman"/>
          <w:lang w:eastAsia="fr-FR"/>
        </w:rPr>
        <w:t xml:space="preserve">. </w:t>
      </w:r>
      <w:r w:rsidRPr="008B15E4">
        <w:rPr>
          <w:rFonts w:ascii="Times New Roman" w:eastAsia="Times New Roman" w:hAnsi="Times New Roman" w:cs="Times New Roman"/>
          <w:lang w:val="es-ES" w:eastAsia="fr-FR"/>
        </w:rPr>
        <w:t>Cf SIMONET F.J.,</w:t>
      </w:r>
      <w:r w:rsidRPr="008B15E4">
        <w:rPr>
          <w:rFonts w:ascii="Times New Roman" w:eastAsia="Times New Roman" w:hAnsi="Times New Roman" w:cs="Times New Roman"/>
          <w:i/>
          <w:iCs/>
          <w:lang w:val="es-ES" w:eastAsia="fr-FR"/>
        </w:rPr>
        <w:t xml:space="preserve"> Historia</w:t>
      </w:r>
      <w:r w:rsidRPr="008B15E4">
        <w:rPr>
          <w:rFonts w:ascii="Times New Roman" w:eastAsia="Times New Roman" w:hAnsi="Times New Roman" w:cs="Times New Roman"/>
          <w:lang w:val="es-ES" w:eastAsia="fr-FR"/>
        </w:rPr>
        <w:t>…, II, p. 427.</w:t>
      </w:r>
    </w:p>
    <w:p w:rsidR="008B15E4" w:rsidRPr="008B15E4" w:rsidRDefault="008B15E4" w:rsidP="008B15E4">
      <w:pPr>
        <w:spacing w:before="100" w:beforeAutospacing="1" w:after="100" w:afterAutospacing="1"/>
        <w:rPr>
          <w:rFonts w:ascii="Times New Roman" w:eastAsia="Times New Roman" w:hAnsi="Times New Roman" w:cs="Times New Roman"/>
          <w:lang w:val="es-ES" w:eastAsia="fr-FR"/>
        </w:rPr>
      </w:pPr>
      <w:hyperlink r:id="rId103" w:anchor="bodyftn21" w:history="1">
        <w:r w:rsidRPr="008B15E4">
          <w:rPr>
            <w:rFonts w:ascii="Times New Roman" w:eastAsia="Times New Roman" w:hAnsi="Times New Roman" w:cs="Times New Roman"/>
            <w:color w:val="0000FF"/>
            <w:u w:val="single"/>
            <w:lang w:val="es-ES" w:eastAsia="fr-FR"/>
          </w:rPr>
          <w:t>21</w:t>
        </w:r>
      </w:hyperlink>
      <w:r w:rsidRPr="008B15E4">
        <w:rPr>
          <w:rFonts w:ascii="Times New Roman" w:eastAsia="Times New Roman" w:hAnsi="Times New Roman" w:cs="Times New Roman"/>
          <w:lang w:val="es-ES" w:eastAsia="fr-FR"/>
        </w:rPr>
        <w:t xml:space="preserve"> </w:t>
      </w:r>
      <w:proofErr w:type="spellStart"/>
      <w:r w:rsidRPr="008B15E4">
        <w:rPr>
          <w:rFonts w:ascii="Times New Roman" w:eastAsia="Times New Roman" w:hAnsi="Times New Roman" w:cs="Times New Roman"/>
          <w:i/>
          <w:iCs/>
          <w:lang w:val="es-ES" w:eastAsia="fr-FR"/>
        </w:rPr>
        <w:t>Ibid</w:t>
      </w:r>
      <w:proofErr w:type="spellEnd"/>
      <w:r w:rsidRPr="008B15E4">
        <w:rPr>
          <w:rFonts w:ascii="Times New Roman" w:eastAsia="Times New Roman" w:hAnsi="Times New Roman" w:cs="Times New Roman"/>
          <w:i/>
          <w:iCs/>
          <w:lang w:val="es-ES" w:eastAsia="fr-FR"/>
        </w:rPr>
        <w:t>.,</w:t>
      </w:r>
      <w:r w:rsidRPr="008B15E4">
        <w:rPr>
          <w:rFonts w:ascii="Times New Roman" w:eastAsia="Times New Roman" w:hAnsi="Times New Roman" w:cs="Times New Roman"/>
          <w:lang w:val="es-ES" w:eastAsia="fr-FR"/>
        </w:rPr>
        <w:t xml:space="preserve"> II, p. 493;</w:t>
      </w:r>
      <w:r w:rsidRPr="008B15E4">
        <w:rPr>
          <w:rFonts w:ascii="Times New Roman" w:eastAsia="Times New Roman" w:hAnsi="Times New Roman" w:cs="Times New Roman"/>
          <w:i/>
          <w:iCs/>
          <w:lang w:val="es-ES" w:eastAsia="fr-FR"/>
        </w:rPr>
        <w:t xml:space="preserve"> C.S.M.,</w:t>
      </w:r>
      <w:r w:rsidRPr="008B15E4">
        <w:rPr>
          <w:rFonts w:ascii="Times New Roman" w:eastAsia="Times New Roman" w:hAnsi="Times New Roman" w:cs="Times New Roman"/>
          <w:lang w:val="es-ES" w:eastAsia="fr-FR"/>
        </w:rPr>
        <w:t xml:space="preserve"> II, p. 553.</w:t>
      </w:r>
    </w:p>
    <w:p w:rsidR="008B15E4" w:rsidRPr="008B15E4" w:rsidRDefault="008B15E4" w:rsidP="008B15E4">
      <w:pPr>
        <w:spacing w:before="100" w:beforeAutospacing="1" w:after="100" w:afterAutospacing="1"/>
        <w:rPr>
          <w:rFonts w:ascii="Times New Roman" w:eastAsia="Times New Roman" w:hAnsi="Times New Roman" w:cs="Times New Roman"/>
          <w:lang w:eastAsia="fr-FR"/>
        </w:rPr>
      </w:pPr>
      <w:hyperlink r:id="rId104" w:anchor="bodyftn22" w:history="1">
        <w:r w:rsidRPr="008B15E4">
          <w:rPr>
            <w:rFonts w:ascii="Times New Roman" w:eastAsia="Times New Roman" w:hAnsi="Times New Roman" w:cs="Times New Roman"/>
            <w:color w:val="0000FF"/>
            <w:u w:val="single"/>
            <w:lang w:eastAsia="fr-FR"/>
          </w:rPr>
          <w:t>22</w:t>
        </w:r>
      </w:hyperlink>
      <w:r w:rsidRPr="008B15E4">
        <w:rPr>
          <w:rFonts w:ascii="Times New Roman" w:eastAsia="Times New Roman" w:hAnsi="Times New Roman" w:cs="Times New Roman"/>
          <w:lang w:eastAsia="fr-FR"/>
        </w:rPr>
        <w:t xml:space="preserve"> LÉVI-PROVENCAL É.,</w:t>
      </w:r>
      <w:r w:rsidRPr="008B15E4">
        <w:rPr>
          <w:rFonts w:ascii="Times New Roman" w:eastAsia="Times New Roman" w:hAnsi="Times New Roman" w:cs="Times New Roman"/>
          <w:i/>
          <w:iCs/>
          <w:lang w:eastAsia="fr-FR"/>
        </w:rPr>
        <w:t xml:space="preserve"> L’Espagne musulmane au X</w:t>
      </w:r>
      <w:r w:rsidRPr="008B15E4">
        <w:rPr>
          <w:rFonts w:ascii="Times New Roman" w:eastAsia="Times New Roman" w:hAnsi="Times New Roman" w:cs="Times New Roman"/>
          <w:i/>
          <w:iCs/>
          <w:vertAlign w:val="superscript"/>
          <w:lang w:eastAsia="fr-FR"/>
        </w:rPr>
        <w:t>e</w:t>
      </w:r>
      <w:r w:rsidRPr="008B15E4">
        <w:rPr>
          <w:rFonts w:ascii="Times New Roman" w:eastAsia="Times New Roman" w:hAnsi="Times New Roman" w:cs="Times New Roman"/>
          <w:i/>
          <w:iCs/>
          <w:lang w:eastAsia="fr-FR"/>
        </w:rPr>
        <w:t xml:space="preserve"> siècle</w:t>
      </w:r>
      <w:r w:rsidRPr="008B15E4">
        <w:rPr>
          <w:rFonts w:ascii="Times New Roman" w:eastAsia="Times New Roman" w:hAnsi="Times New Roman" w:cs="Times New Roman"/>
          <w:lang w:eastAsia="fr-FR"/>
        </w:rPr>
        <w:t>, Paris, 1932, p. 37.</w:t>
      </w:r>
    </w:p>
    <w:p w:rsidR="008B15E4" w:rsidRPr="008B15E4" w:rsidRDefault="008B15E4" w:rsidP="008B15E4">
      <w:pPr>
        <w:spacing w:before="100" w:beforeAutospacing="1" w:after="100" w:afterAutospacing="1"/>
        <w:rPr>
          <w:rFonts w:ascii="Times New Roman" w:eastAsia="Times New Roman" w:hAnsi="Times New Roman" w:cs="Times New Roman"/>
          <w:lang w:eastAsia="fr-FR"/>
        </w:rPr>
      </w:pPr>
      <w:hyperlink r:id="rId105" w:anchor="bodyftn23" w:history="1">
        <w:r w:rsidRPr="008B15E4">
          <w:rPr>
            <w:rFonts w:ascii="Times New Roman" w:eastAsia="Times New Roman" w:hAnsi="Times New Roman" w:cs="Times New Roman"/>
            <w:color w:val="0000FF"/>
            <w:u w:val="single"/>
            <w:lang w:eastAsia="fr-FR"/>
          </w:rPr>
          <w:t>23</w:t>
        </w:r>
      </w:hyperlink>
      <w:r w:rsidRPr="008B15E4">
        <w:rPr>
          <w:rFonts w:ascii="Times New Roman" w:eastAsia="Times New Roman" w:hAnsi="Times New Roman" w:cs="Times New Roman"/>
          <w:lang w:eastAsia="fr-FR"/>
        </w:rPr>
        <w:t xml:space="preserve"> </w:t>
      </w:r>
      <w:proofErr w:type="spellStart"/>
      <w:r w:rsidRPr="008B15E4">
        <w:rPr>
          <w:rFonts w:ascii="Times New Roman" w:eastAsia="Times New Roman" w:hAnsi="Times New Roman" w:cs="Times New Roman"/>
          <w:i/>
          <w:iCs/>
          <w:lang w:eastAsia="fr-FR"/>
        </w:rPr>
        <w:t>Memoriale</w:t>
      </w:r>
      <w:proofErr w:type="spellEnd"/>
      <w:r w:rsidRPr="008B15E4">
        <w:rPr>
          <w:rFonts w:ascii="Times New Roman" w:eastAsia="Times New Roman" w:hAnsi="Times New Roman" w:cs="Times New Roman"/>
          <w:i/>
          <w:iCs/>
          <w:lang w:eastAsia="fr-FR"/>
        </w:rPr>
        <w:t xml:space="preserve"> </w:t>
      </w:r>
      <w:proofErr w:type="spellStart"/>
      <w:r w:rsidRPr="008B15E4">
        <w:rPr>
          <w:rFonts w:ascii="Times New Roman" w:eastAsia="Times New Roman" w:hAnsi="Times New Roman" w:cs="Times New Roman"/>
          <w:i/>
          <w:iCs/>
          <w:lang w:eastAsia="fr-FR"/>
        </w:rPr>
        <w:t>Sanctorum</w:t>
      </w:r>
      <w:proofErr w:type="spellEnd"/>
      <w:r w:rsidRPr="008B15E4">
        <w:rPr>
          <w:rFonts w:ascii="Times New Roman" w:eastAsia="Times New Roman" w:hAnsi="Times New Roman" w:cs="Times New Roman"/>
          <w:lang w:eastAsia="fr-FR"/>
        </w:rPr>
        <w:t>,</w:t>
      </w:r>
      <w:r w:rsidRPr="008B15E4">
        <w:rPr>
          <w:rFonts w:ascii="Times New Roman" w:eastAsia="Times New Roman" w:hAnsi="Times New Roman" w:cs="Times New Roman"/>
          <w:i/>
          <w:iCs/>
          <w:lang w:eastAsia="fr-FR"/>
        </w:rPr>
        <w:t xml:space="preserve"> C.S.M.,</w:t>
      </w:r>
      <w:r w:rsidRPr="008B15E4">
        <w:rPr>
          <w:rFonts w:ascii="Times New Roman" w:eastAsia="Times New Roman" w:hAnsi="Times New Roman" w:cs="Times New Roman"/>
          <w:lang w:eastAsia="fr-FR"/>
        </w:rPr>
        <w:t xml:space="preserve"> II, p. 439.</w:t>
      </w:r>
    </w:p>
    <w:p w:rsidR="008B15E4" w:rsidRPr="008B15E4" w:rsidRDefault="008B15E4" w:rsidP="008B15E4">
      <w:pPr>
        <w:spacing w:before="100" w:beforeAutospacing="1" w:after="100" w:afterAutospacing="1"/>
        <w:rPr>
          <w:rFonts w:ascii="Times New Roman" w:eastAsia="Times New Roman" w:hAnsi="Times New Roman" w:cs="Times New Roman"/>
          <w:lang w:eastAsia="fr-FR"/>
        </w:rPr>
      </w:pPr>
      <w:hyperlink r:id="rId106" w:anchor="bodyftn24" w:history="1">
        <w:r w:rsidRPr="008B15E4">
          <w:rPr>
            <w:rFonts w:ascii="Times New Roman" w:eastAsia="Times New Roman" w:hAnsi="Times New Roman" w:cs="Times New Roman"/>
            <w:color w:val="0000FF"/>
            <w:u w:val="single"/>
            <w:lang w:eastAsia="fr-FR"/>
          </w:rPr>
          <w:t>24</w:t>
        </w:r>
      </w:hyperlink>
      <w:r w:rsidRPr="008B15E4">
        <w:rPr>
          <w:rFonts w:ascii="Times New Roman" w:eastAsia="Times New Roman" w:hAnsi="Times New Roman" w:cs="Times New Roman"/>
          <w:lang w:eastAsia="fr-FR"/>
        </w:rPr>
        <w:t xml:space="preserve"> </w:t>
      </w:r>
      <w:proofErr w:type="spellStart"/>
      <w:r w:rsidRPr="008B15E4">
        <w:rPr>
          <w:rFonts w:ascii="Times New Roman" w:eastAsia="Times New Roman" w:hAnsi="Times New Roman" w:cs="Times New Roman"/>
          <w:i/>
          <w:iCs/>
          <w:lang w:eastAsia="fr-FR"/>
        </w:rPr>
        <w:t>Memoriale</w:t>
      </w:r>
      <w:proofErr w:type="spellEnd"/>
      <w:r w:rsidRPr="008B15E4">
        <w:rPr>
          <w:rFonts w:ascii="Times New Roman" w:eastAsia="Times New Roman" w:hAnsi="Times New Roman" w:cs="Times New Roman"/>
          <w:i/>
          <w:iCs/>
          <w:lang w:eastAsia="fr-FR"/>
        </w:rPr>
        <w:t xml:space="preserve"> </w:t>
      </w:r>
      <w:proofErr w:type="spellStart"/>
      <w:r w:rsidRPr="008B15E4">
        <w:rPr>
          <w:rFonts w:ascii="Times New Roman" w:eastAsia="Times New Roman" w:hAnsi="Times New Roman" w:cs="Times New Roman"/>
          <w:i/>
          <w:iCs/>
          <w:lang w:eastAsia="fr-FR"/>
        </w:rPr>
        <w:t>Sanctorum</w:t>
      </w:r>
      <w:proofErr w:type="spellEnd"/>
      <w:r w:rsidRPr="008B15E4">
        <w:rPr>
          <w:rFonts w:ascii="Times New Roman" w:eastAsia="Times New Roman" w:hAnsi="Times New Roman" w:cs="Times New Roman"/>
          <w:lang w:eastAsia="fr-FR"/>
        </w:rPr>
        <w:t>,</w:t>
      </w:r>
      <w:r w:rsidRPr="008B15E4">
        <w:rPr>
          <w:rFonts w:ascii="Times New Roman" w:eastAsia="Times New Roman" w:hAnsi="Times New Roman" w:cs="Times New Roman"/>
          <w:i/>
          <w:iCs/>
          <w:lang w:eastAsia="fr-FR"/>
        </w:rPr>
        <w:t xml:space="preserve"> C.S.M.,</w:t>
      </w:r>
      <w:r w:rsidRPr="008B15E4">
        <w:rPr>
          <w:rFonts w:ascii="Times New Roman" w:eastAsia="Times New Roman" w:hAnsi="Times New Roman" w:cs="Times New Roman"/>
          <w:lang w:eastAsia="fr-FR"/>
        </w:rPr>
        <w:t xml:space="preserve"> II, p. 399.</w:t>
      </w:r>
    </w:p>
    <w:p w:rsidR="008B15E4" w:rsidRPr="008B15E4" w:rsidRDefault="008B15E4" w:rsidP="008B15E4">
      <w:pPr>
        <w:spacing w:before="100" w:beforeAutospacing="1" w:after="100" w:afterAutospacing="1"/>
        <w:rPr>
          <w:rFonts w:ascii="Times New Roman" w:eastAsia="Times New Roman" w:hAnsi="Times New Roman" w:cs="Times New Roman"/>
          <w:lang w:eastAsia="fr-FR"/>
        </w:rPr>
      </w:pPr>
      <w:hyperlink r:id="rId107" w:anchor="bodyftn25" w:history="1">
        <w:r w:rsidRPr="008B15E4">
          <w:rPr>
            <w:rFonts w:ascii="Times New Roman" w:eastAsia="Times New Roman" w:hAnsi="Times New Roman" w:cs="Times New Roman"/>
            <w:color w:val="0000FF"/>
            <w:u w:val="single"/>
            <w:lang w:eastAsia="fr-FR"/>
          </w:rPr>
          <w:t>25</w:t>
        </w:r>
      </w:hyperlink>
      <w:r w:rsidRPr="008B15E4">
        <w:rPr>
          <w:rFonts w:ascii="Times New Roman" w:eastAsia="Times New Roman" w:hAnsi="Times New Roman" w:cs="Times New Roman"/>
          <w:lang w:eastAsia="fr-FR"/>
        </w:rPr>
        <w:t xml:space="preserve"> Vie de Sainte </w:t>
      </w:r>
      <w:proofErr w:type="spellStart"/>
      <w:r w:rsidRPr="008B15E4">
        <w:rPr>
          <w:rFonts w:ascii="Times New Roman" w:eastAsia="Times New Roman" w:hAnsi="Times New Roman" w:cs="Times New Roman"/>
          <w:lang w:eastAsia="fr-FR"/>
        </w:rPr>
        <w:t>Columba</w:t>
      </w:r>
      <w:proofErr w:type="spellEnd"/>
      <w:r w:rsidRPr="008B15E4">
        <w:rPr>
          <w:rFonts w:ascii="Times New Roman" w:eastAsia="Times New Roman" w:hAnsi="Times New Roman" w:cs="Times New Roman"/>
          <w:lang w:eastAsia="fr-FR"/>
        </w:rPr>
        <w:t>,</w:t>
      </w:r>
      <w:r w:rsidRPr="008B15E4">
        <w:rPr>
          <w:rFonts w:ascii="Times New Roman" w:eastAsia="Times New Roman" w:hAnsi="Times New Roman" w:cs="Times New Roman"/>
          <w:i/>
          <w:iCs/>
          <w:lang w:eastAsia="fr-FR"/>
        </w:rPr>
        <w:t xml:space="preserve"> </w:t>
      </w:r>
      <w:proofErr w:type="spellStart"/>
      <w:r w:rsidRPr="008B15E4">
        <w:rPr>
          <w:rFonts w:ascii="Times New Roman" w:eastAsia="Times New Roman" w:hAnsi="Times New Roman" w:cs="Times New Roman"/>
          <w:i/>
          <w:iCs/>
          <w:lang w:eastAsia="fr-FR"/>
        </w:rPr>
        <w:t>Memoriale</w:t>
      </w:r>
      <w:proofErr w:type="spellEnd"/>
      <w:r w:rsidRPr="008B15E4">
        <w:rPr>
          <w:rFonts w:ascii="Times New Roman" w:eastAsia="Times New Roman" w:hAnsi="Times New Roman" w:cs="Times New Roman"/>
          <w:i/>
          <w:iCs/>
          <w:lang w:eastAsia="fr-FR"/>
        </w:rPr>
        <w:t xml:space="preserve"> </w:t>
      </w:r>
      <w:proofErr w:type="spellStart"/>
      <w:r w:rsidRPr="008B15E4">
        <w:rPr>
          <w:rFonts w:ascii="Times New Roman" w:eastAsia="Times New Roman" w:hAnsi="Times New Roman" w:cs="Times New Roman"/>
          <w:i/>
          <w:iCs/>
          <w:lang w:eastAsia="fr-FR"/>
        </w:rPr>
        <w:t>Sanctorum</w:t>
      </w:r>
      <w:proofErr w:type="spellEnd"/>
      <w:r w:rsidRPr="008B15E4">
        <w:rPr>
          <w:rFonts w:ascii="Times New Roman" w:eastAsia="Times New Roman" w:hAnsi="Times New Roman" w:cs="Times New Roman"/>
          <w:lang w:eastAsia="fr-FR"/>
        </w:rPr>
        <w:t>,</w:t>
      </w:r>
      <w:r w:rsidRPr="008B15E4">
        <w:rPr>
          <w:rFonts w:ascii="Times New Roman" w:eastAsia="Times New Roman" w:hAnsi="Times New Roman" w:cs="Times New Roman"/>
          <w:i/>
          <w:iCs/>
          <w:lang w:eastAsia="fr-FR"/>
        </w:rPr>
        <w:t xml:space="preserve"> C.S.M.,</w:t>
      </w:r>
      <w:r w:rsidRPr="008B15E4">
        <w:rPr>
          <w:rFonts w:ascii="Times New Roman" w:eastAsia="Times New Roman" w:hAnsi="Times New Roman" w:cs="Times New Roman"/>
          <w:lang w:eastAsia="fr-FR"/>
        </w:rPr>
        <w:t xml:space="preserve"> II, p. 449.</w:t>
      </w:r>
    </w:p>
    <w:p w:rsidR="008B15E4" w:rsidRPr="008B15E4" w:rsidRDefault="008B15E4" w:rsidP="008B15E4">
      <w:pPr>
        <w:spacing w:before="100" w:beforeAutospacing="1" w:after="100" w:afterAutospacing="1"/>
        <w:rPr>
          <w:rFonts w:ascii="Times New Roman" w:eastAsia="Times New Roman" w:hAnsi="Times New Roman" w:cs="Times New Roman"/>
          <w:lang w:eastAsia="fr-FR"/>
        </w:rPr>
      </w:pPr>
      <w:hyperlink r:id="rId108" w:anchor="bodyftn26" w:history="1">
        <w:r w:rsidRPr="008B15E4">
          <w:rPr>
            <w:rFonts w:ascii="Times New Roman" w:eastAsia="Times New Roman" w:hAnsi="Times New Roman" w:cs="Times New Roman"/>
            <w:color w:val="0000FF"/>
            <w:u w:val="single"/>
            <w:lang w:eastAsia="fr-FR"/>
          </w:rPr>
          <w:t>26</w:t>
        </w:r>
      </w:hyperlink>
      <w:r w:rsidRPr="008B15E4">
        <w:rPr>
          <w:rFonts w:ascii="Times New Roman" w:eastAsia="Times New Roman" w:hAnsi="Times New Roman" w:cs="Times New Roman"/>
          <w:lang w:eastAsia="fr-FR"/>
        </w:rPr>
        <w:t xml:space="preserve"> Vie de Sainte </w:t>
      </w:r>
      <w:proofErr w:type="spellStart"/>
      <w:r w:rsidRPr="008B15E4">
        <w:rPr>
          <w:rFonts w:ascii="Times New Roman" w:eastAsia="Times New Roman" w:hAnsi="Times New Roman" w:cs="Times New Roman"/>
          <w:lang w:eastAsia="fr-FR"/>
        </w:rPr>
        <w:t>Columba</w:t>
      </w:r>
      <w:proofErr w:type="spellEnd"/>
      <w:r w:rsidRPr="008B15E4">
        <w:rPr>
          <w:rFonts w:ascii="Times New Roman" w:eastAsia="Times New Roman" w:hAnsi="Times New Roman" w:cs="Times New Roman"/>
          <w:lang w:eastAsia="fr-FR"/>
        </w:rPr>
        <w:t>,</w:t>
      </w:r>
      <w:r w:rsidRPr="008B15E4">
        <w:rPr>
          <w:rFonts w:ascii="Times New Roman" w:eastAsia="Times New Roman" w:hAnsi="Times New Roman" w:cs="Times New Roman"/>
          <w:i/>
          <w:iCs/>
          <w:lang w:eastAsia="fr-FR"/>
        </w:rPr>
        <w:t xml:space="preserve"> </w:t>
      </w:r>
      <w:proofErr w:type="spellStart"/>
      <w:r w:rsidRPr="008B15E4">
        <w:rPr>
          <w:rFonts w:ascii="Times New Roman" w:eastAsia="Times New Roman" w:hAnsi="Times New Roman" w:cs="Times New Roman"/>
          <w:i/>
          <w:iCs/>
          <w:lang w:eastAsia="fr-FR"/>
        </w:rPr>
        <w:t>Memoriale</w:t>
      </w:r>
      <w:proofErr w:type="spellEnd"/>
      <w:r w:rsidRPr="008B15E4">
        <w:rPr>
          <w:rFonts w:ascii="Times New Roman" w:eastAsia="Times New Roman" w:hAnsi="Times New Roman" w:cs="Times New Roman"/>
          <w:i/>
          <w:iCs/>
          <w:lang w:eastAsia="fr-FR"/>
        </w:rPr>
        <w:t xml:space="preserve"> </w:t>
      </w:r>
      <w:proofErr w:type="spellStart"/>
      <w:r w:rsidRPr="008B15E4">
        <w:rPr>
          <w:rFonts w:ascii="Times New Roman" w:eastAsia="Times New Roman" w:hAnsi="Times New Roman" w:cs="Times New Roman"/>
          <w:i/>
          <w:iCs/>
          <w:lang w:eastAsia="fr-FR"/>
        </w:rPr>
        <w:t>Sanctorum</w:t>
      </w:r>
      <w:proofErr w:type="spellEnd"/>
      <w:r w:rsidRPr="008B15E4">
        <w:rPr>
          <w:rFonts w:ascii="Times New Roman" w:eastAsia="Times New Roman" w:hAnsi="Times New Roman" w:cs="Times New Roman"/>
          <w:lang w:eastAsia="fr-FR"/>
        </w:rPr>
        <w:t>,</w:t>
      </w:r>
      <w:r w:rsidRPr="008B15E4">
        <w:rPr>
          <w:rFonts w:ascii="Times New Roman" w:eastAsia="Times New Roman" w:hAnsi="Times New Roman" w:cs="Times New Roman"/>
          <w:i/>
          <w:iCs/>
          <w:lang w:eastAsia="fr-FR"/>
        </w:rPr>
        <w:t xml:space="preserve"> C.S.M.,</w:t>
      </w:r>
      <w:r w:rsidRPr="008B15E4">
        <w:rPr>
          <w:rFonts w:ascii="Times New Roman" w:eastAsia="Times New Roman" w:hAnsi="Times New Roman" w:cs="Times New Roman"/>
          <w:lang w:eastAsia="fr-FR"/>
        </w:rPr>
        <w:t xml:space="preserve"> II, p. 449.</w:t>
      </w:r>
    </w:p>
    <w:p w:rsidR="008B15E4" w:rsidRPr="008B15E4" w:rsidRDefault="008B15E4" w:rsidP="008B15E4">
      <w:pPr>
        <w:spacing w:before="100" w:beforeAutospacing="1" w:after="100" w:afterAutospacing="1"/>
        <w:rPr>
          <w:rFonts w:ascii="Times New Roman" w:eastAsia="Times New Roman" w:hAnsi="Times New Roman" w:cs="Times New Roman"/>
          <w:lang w:eastAsia="fr-FR"/>
        </w:rPr>
      </w:pPr>
      <w:hyperlink r:id="rId109" w:anchor="bodyftn27" w:history="1">
        <w:r w:rsidRPr="008B15E4">
          <w:rPr>
            <w:rFonts w:ascii="Times New Roman" w:eastAsia="Times New Roman" w:hAnsi="Times New Roman" w:cs="Times New Roman"/>
            <w:color w:val="0000FF"/>
            <w:u w:val="single"/>
            <w:lang w:eastAsia="fr-FR"/>
          </w:rPr>
          <w:t>27</w:t>
        </w:r>
      </w:hyperlink>
      <w:r w:rsidRPr="008B15E4">
        <w:rPr>
          <w:rFonts w:ascii="Times New Roman" w:eastAsia="Times New Roman" w:hAnsi="Times New Roman" w:cs="Times New Roman"/>
          <w:lang w:eastAsia="fr-FR"/>
        </w:rPr>
        <w:t xml:space="preserve"> Traduction P. de GAYANGOS,</w:t>
      </w:r>
      <w:r w:rsidRPr="008B15E4">
        <w:rPr>
          <w:rFonts w:ascii="Times New Roman" w:eastAsia="Times New Roman" w:hAnsi="Times New Roman" w:cs="Times New Roman"/>
          <w:i/>
          <w:iCs/>
          <w:lang w:eastAsia="fr-FR"/>
        </w:rPr>
        <w:t xml:space="preserve"> </w:t>
      </w:r>
      <w:proofErr w:type="spellStart"/>
      <w:r w:rsidRPr="008B15E4">
        <w:rPr>
          <w:rFonts w:ascii="Times New Roman" w:eastAsia="Times New Roman" w:hAnsi="Times New Roman" w:cs="Times New Roman"/>
          <w:i/>
          <w:iCs/>
          <w:lang w:eastAsia="fr-FR"/>
        </w:rPr>
        <w:t>History</w:t>
      </w:r>
      <w:proofErr w:type="spellEnd"/>
      <w:r w:rsidRPr="008B15E4">
        <w:rPr>
          <w:rFonts w:ascii="Times New Roman" w:eastAsia="Times New Roman" w:hAnsi="Times New Roman" w:cs="Times New Roman"/>
          <w:i/>
          <w:iCs/>
          <w:lang w:eastAsia="fr-FR"/>
        </w:rPr>
        <w:t xml:space="preserve"> of the </w:t>
      </w:r>
      <w:proofErr w:type="spellStart"/>
      <w:r w:rsidRPr="008B15E4">
        <w:rPr>
          <w:rFonts w:ascii="Times New Roman" w:eastAsia="Times New Roman" w:hAnsi="Times New Roman" w:cs="Times New Roman"/>
          <w:i/>
          <w:iCs/>
          <w:lang w:eastAsia="fr-FR"/>
        </w:rPr>
        <w:t>Muhammedan</w:t>
      </w:r>
      <w:proofErr w:type="spellEnd"/>
      <w:r w:rsidRPr="008B15E4">
        <w:rPr>
          <w:rFonts w:ascii="Times New Roman" w:eastAsia="Times New Roman" w:hAnsi="Times New Roman" w:cs="Times New Roman"/>
          <w:i/>
          <w:iCs/>
          <w:lang w:eastAsia="fr-FR"/>
        </w:rPr>
        <w:t xml:space="preserve"> dynasties in Spain</w:t>
      </w:r>
      <w:r w:rsidRPr="008B15E4">
        <w:rPr>
          <w:rFonts w:ascii="Times New Roman" w:eastAsia="Times New Roman" w:hAnsi="Times New Roman" w:cs="Times New Roman"/>
          <w:lang w:eastAsia="fr-FR"/>
        </w:rPr>
        <w:t>, Londres, 1840-1843, p. 246.</w:t>
      </w:r>
    </w:p>
    <w:p w:rsidR="008B15E4" w:rsidRPr="008B15E4" w:rsidRDefault="008B15E4" w:rsidP="008B15E4">
      <w:pPr>
        <w:spacing w:before="100" w:beforeAutospacing="1" w:after="100" w:afterAutospacing="1"/>
        <w:rPr>
          <w:rFonts w:ascii="Times New Roman" w:eastAsia="Times New Roman" w:hAnsi="Times New Roman" w:cs="Times New Roman"/>
          <w:lang w:eastAsia="fr-FR"/>
        </w:rPr>
      </w:pPr>
      <w:hyperlink r:id="rId110" w:anchor="bodyftn28" w:history="1">
        <w:r w:rsidRPr="008B15E4">
          <w:rPr>
            <w:rFonts w:ascii="Times New Roman" w:eastAsia="Times New Roman" w:hAnsi="Times New Roman" w:cs="Times New Roman"/>
            <w:color w:val="0000FF"/>
            <w:u w:val="single"/>
            <w:lang w:eastAsia="fr-FR"/>
          </w:rPr>
          <w:t>28</w:t>
        </w:r>
      </w:hyperlink>
      <w:r w:rsidRPr="008B15E4">
        <w:rPr>
          <w:rFonts w:ascii="Times New Roman" w:eastAsia="Times New Roman" w:hAnsi="Times New Roman" w:cs="Times New Roman"/>
          <w:lang w:eastAsia="fr-FR"/>
        </w:rPr>
        <w:t xml:space="preserve"> Édition et traduction DOZY R., PELLAT Ch.,</w:t>
      </w:r>
      <w:r w:rsidRPr="008B15E4">
        <w:rPr>
          <w:rFonts w:ascii="Times New Roman" w:eastAsia="Times New Roman" w:hAnsi="Times New Roman" w:cs="Times New Roman"/>
          <w:i/>
          <w:iCs/>
          <w:lang w:eastAsia="fr-FR"/>
        </w:rPr>
        <w:t xml:space="preserve"> Le Calendrier de Cordoue</w:t>
      </w:r>
      <w:r w:rsidRPr="008B15E4">
        <w:rPr>
          <w:rFonts w:ascii="Times New Roman" w:eastAsia="Times New Roman" w:hAnsi="Times New Roman" w:cs="Times New Roman"/>
          <w:lang w:eastAsia="fr-FR"/>
        </w:rPr>
        <w:t>, Leyde, 1961.</w:t>
      </w:r>
    </w:p>
    <w:p w:rsidR="008B15E4" w:rsidRPr="008B15E4" w:rsidRDefault="008B15E4" w:rsidP="008B15E4">
      <w:pPr>
        <w:spacing w:before="100" w:beforeAutospacing="1" w:after="100" w:afterAutospacing="1"/>
        <w:rPr>
          <w:rFonts w:ascii="Times New Roman" w:eastAsia="Times New Roman" w:hAnsi="Times New Roman" w:cs="Times New Roman"/>
          <w:lang w:val="es-ES" w:eastAsia="fr-FR"/>
        </w:rPr>
      </w:pPr>
      <w:hyperlink r:id="rId111" w:anchor="bodyftn29" w:history="1">
        <w:r w:rsidRPr="008B15E4">
          <w:rPr>
            <w:rFonts w:ascii="Times New Roman" w:eastAsia="Times New Roman" w:hAnsi="Times New Roman" w:cs="Times New Roman"/>
            <w:color w:val="0000FF"/>
            <w:u w:val="single"/>
            <w:lang w:val="es-ES" w:eastAsia="fr-FR"/>
          </w:rPr>
          <w:t>29</w:t>
        </w:r>
      </w:hyperlink>
      <w:r w:rsidRPr="008B15E4">
        <w:rPr>
          <w:rFonts w:ascii="Times New Roman" w:eastAsia="Times New Roman" w:hAnsi="Times New Roman" w:cs="Times New Roman"/>
          <w:lang w:val="es-ES" w:eastAsia="fr-FR"/>
        </w:rPr>
        <w:t xml:space="preserve"> </w:t>
      </w:r>
      <w:proofErr w:type="spellStart"/>
      <w:r w:rsidRPr="008B15E4">
        <w:rPr>
          <w:rFonts w:ascii="Times New Roman" w:eastAsia="Times New Roman" w:hAnsi="Times New Roman" w:cs="Times New Roman"/>
          <w:lang w:val="es-ES" w:eastAsia="fr-FR"/>
        </w:rPr>
        <w:t>On</w:t>
      </w:r>
      <w:proofErr w:type="spellEnd"/>
      <w:r w:rsidRPr="008B15E4">
        <w:rPr>
          <w:rFonts w:ascii="Times New Roman" w:eastAsia="Times New Roman" w:hAnsi="Times New Roman" w:cs="Times New Roman"/>
          <w:lang w:val="es-ES" w:eastAsia="fr-FR"/>
        </w:rPr>
        <w:t xml:space="preserve"> </w:t>
      </w:r>
      <w:proofErr w:type="spellStart"/>
      <w:r w:rsidRPr="008B15E4">
        <w:rPr>
          <w:rFonts w:ascii="Times New Roman" w:eastAsia="Times New Roman" w:hAnsi="Times New Roman" w:cs="Times New Roman"/>
          <w:lang w:val="es-ES" w:eastAsia="fr-FR"/>
        </w:rPr>
        <w:t>trouvera</w:t>
      </w:r>
      <w:proofErr w:type="spellEnd"/>
      <w:r w:rsidRPr="008B15E4">
        <w:rPr>
          <w:rFonts w:ascii="Times New Roman" w:eastAsia="Times New Roman" w:hAnsi="Times New Roman" w:cs="Times New Roman"/>
          <w:lang w:val="es-ES" w:eastAsia="fr-FR"/>
        </w:rPr>
        <w:t xml:space="preserve"> un </w:t>
      </w:r>
      <w:proofErr w:type="spellStart"/>
      <w:r w:rsidRPr="008B15E4">
        <w:rPr>
          <w:rFonts w:ascii="Times New Roman" w:eastAsia="Times New Roman" w:hAnsi="Times New Roman" w:cs="Times New Roman"/>
          <w:lang w:val="es-ES" w:eastAsia="fr-FR"/>
        </w:rPr>
        <w:t>bilan</w:t>
      </w:r>
      <w:proofErr w:type="spellEnd"/>
      <w:r w:rsidRPr="008B15E4">
        <w:rPr>
          <w:rFonts w:ascii="Times New Roman" w:eastAsia="Times New Roman" w:hAnsi="Times New Roman" w:cs="Times New Roman"/>
          <w:lang w:val="es-ES" w:eastAsia="fr-FR"/>
        </w:rPr>
        <w:t xml:space="preserve"> </w:t>
      </w:r>
      <w:proofErr w:type="spellStart"/>
      <w:r w:rsidRPr="008B15E4">
        <w:rPr>
          <w:rFonts w:ascii="Times New Roman" w:eastAsia="Times New Roman" w:hAnsi="Times New Roman" w:cs="Times New Roman"/>
          <w:lang w:val="es-ES" w:eastAsia="fr-FR"/>
        </w:rPr>
        <w:t>dans</w:t>
      </w:r>
      <w:proofErr w:type="spellEnd"/>
      <w:r w:rsidRPr="008B15E4">
        <w:rPr>
          <w:rFonts w:ascii="Times New Roman" w:eastAsia="Times New Roman" w:hAnsi="Times New Roman" w:cs="Times New Roman"/>
          <w:lang w:val="es-ES" w:eastAsia="fr-FR"/>
        </w:rPr>
        <w:t xml:space="preserve"> MARCO POUS A., </w:t>
      </w:r>
      <w:proofErr w:type="gramStart"/>
      <w:r w:rsidRPr="008B15E4">
        <w:rPr>
          <w:rFonts w:ascii="Times New Roman" w:eastAsia="Times New Roman" w:hAnsi="Times New Roman" w:cs="Times New Roman"/>
          <w:lang w:val="es-ES" w:eastAsia="fr-FR"/>
        </w:rPr>
        <w:t>« Cuestiones</w:t>
      </w:r>
      <w:proofErr w:type="gramEnd"/>
      <w:r w:rsidRPr="008B15E4">
        <w:rPr>
          <w:rFonts w:ascii="Times New Roman" w:eastAsia="Times New Roman" w:hAnsi="Times New Roman" w:cs="Times New Roman"/>
          <w:lang w:val="es-ES" w:eastAsia="fr-FR"/>
        </w:rPr>
        <w:t xml:space="preserve"> críticas sobre la localización de las iglesias mozárabes cordobesas dedicadas a Santa Eulalia de </w:t>
      </w:r>
      <w:proofErr w:type="spellStart"/>
      <w:r w:rsidRPr="008B15E4">
        <w:rPr>
          <w:rFonts w:ascii="Times New Roman" w:eastAsia="Times New Roman" w:hAnsi="Times New Roman" w:cs="Times New Roman"/>
          <w:lang w:val="es-ES" w:eastAsia="fr-FR"/>
        </w:rPr>
        <w:t>Merida</w:t>
      </w:r>
      <w:proofErr w:type="spellEnd"/>
      <w:r w:rsidRPr="008B15E4">
        <w:rPr>
          <w:rFonts w:ascii="Times New Roman" w:eastAsia="Times New Roman" w:hAnsi="Times New Roman" w:cs="Times New Roman"/>
          <w:lang w:val="es-ES" w:eastAsia="fr-FR"/>
        </w:rPr>
        <w:t xml:space="preserve"> y a Santa Eulalia de Barcelona »,</w:t>
      </w:r>
      <w:r w:rsidRPr="008B15E4">
        <w:rPr>
          <w:rFonts w:ascii="Times New Roman" w:eastAsia="Times New Roman" w:hAnsi="Times New Roman" w:cs="Times New Roman"/>
          <w:i/>
          <w:iCs/>
          <w:lang w:val="es-ES" w:eastAsia="fr-FR"/>
        </w:rPr>
        <w:t xml:space="preserve"> </w:t>
      </w:r>
      <w:proofErr w:type="spellStart"/>
      <w:r w:rsidRPr="008B15E4">
        <w:rPr>
          <w:rFonts w:ascii="Times New Roman" w:eastAsia="Times New Roman" w:hAnsi="Times New Roman" w:cs="Times New Roman"/>
          <w:i/>
          <w:iCs/>
          <w:lang w:val="es-ES" w:eastAsia="fr-FR"/>
        </w:rPr>
        <w:t>Corduba</w:t>
      </w:r>
      <w:proofErr w:type="spellEnd"/>
      <w:r w:rsidRPr="008B15E4">
        <w:rPr>
          <w:rFonts w:ascii="Times New Roman" w:eastAsia="Times New Roman" w:hAnsi="Times New Roman" w:cs="Times New Roman"/>
          <w:i/>
          <w:iCs/>
          <w:lang w:val="es-ES" w:eastAsia="fr-FR"/>
        </w:rPr>
        <w:t xml:space="preserve"> </w:t>
      </w:r>
      <w:proofErr w:type="spellStart"/>
      <w:r w:rsidRPr="008B15E4">
        <w:rPr>
          <w:rFonts w:ascii="Times New Roman" w:eastAsia="Times New Roman" w:hAnsi="Times New Roman" w:cs="Times New Roman"/>
          <w:i/>
          <w:iCs/>
          <w:lang w:val="es-ES" w:eastAsia="fr-FR"/>
        </w:rPr>
        <w:t>Archeologica</w:t>
      </w:r>
      <w:proofErr w:type="spellEnd"/>
      <w:r w:rsidRPr="008B15E4">
        <w:rPr>
          <w:rFonts w:ascii="Times New Roman" w:eastAsia="Times New Roman" w:hAnsi="Times New Roman" w:cs="Times New Roman"/>
          <w:lang w:val="es-ES" w:eastAsia="fr-FR"/>
        </w:rPr>
        <w:t xml:space="preserve">, 4 (1977), p. 5-66. </w:t>
      </w:r>
      <w:r w:rsidRPr="008B15E4">
        <w:rPr>
          <w:rFonts w:ascii="Times New Roman" w:eastAsia="Times New Roman" w:hAnsi="Times New Roman" w:cs="Times New Roman"/>
          <w:lang w:eastAsia="fr-FR"/>
        </w:rPr>
        <w:t xml:space="preserve">Les fouilles récentes de </w:t>
      </w:r>
      <w:proofErr w:type="spellStart"/>
      <w:r w:rsidRPr="008B15E4">
        <w:rPr>
          <w:rFonts w:ascii="Times New Roman" w:eastAsia="Times New Roman" w:hAnsi="Times New Roman" w:cs="Times New Roman"/>
          <w:lang w:eastAsia="fr-FR"/>
        </w:rPr>
        <w:t>Cercadilla</w:t>
      </w:r>
      <w:proofErr w:type="spellEnd"/>
      <w:r w:rsidRPr="008B15E4">
        <w:rPr>
          <w:rFonts w:ascii="Times New Roman" w:eastAsia="Times New Roman" w:hAnsi="Times New Roman" w:cs="Times New Roman"/>
          <w:lang w:eastAsia="fr-FR"/>
        </w:rPr>
        <w:t>, faubourg occidental de Cordoue, laissent planer quelques espoirs, puisque les archéologues identifient la basilique paléochrétienne du VI</w:t>
      </w:r>
      <w:r w:rsidRPr="008B15E4">
        <w:rPr>
          <w:rFonts w:ascii="Times New Roman" w:eastAsia="Times New Roman" w:hAnsi="Times New Roman" w:cs="Times New Roman"/>
          <w:vertAlign w:val="superscript"/>
          <w:lang w:eastAsia="fr-FR"/>
        </w:rPr>
        <w:t>e</w:t>
      </w:r>
      <w:r w:rsidRPr="008B15E4">
        <w:rPr>
          <w:rFonts w:ascii="Times New Roman" w:eastAsia="Times New Roman" w:hAnsi="Times New Roman" w:cs="Times New Roman"/>
          <w:lang w:eastAsia="fr-FR"/>
        </w:rPr>
        <w:t xml:space="preserve"> siècle avec Saint-</w:t>
      </w:r>
      <w:proofErr w:type="spellStart"/>
      <w:r w:rsidRPr="008B15E4">
        <w:rPr>
          <w:rFonts w:ascii="Times New Roman" w:eastAsia="Times New Roman" w:hAnsi="Times New Roman" w:cs="Times New Roman"/>
          <w:lang w:eastAsia="fr-FR"/>
        </w:rPr>
        <w:t>Aciscle</w:t>
      </w:r>
      <w:proofErr w:type="spellEnd"/>
      <w:r w:rsidRPr="008B15E4">
        <w:rPr>
          <w:rFonts w:ascii="Times New Roman" w:eastAsia="Times New Roman" w:hAnsi="Times New Roman" w:cs="Times New Roman"/>
          <w:lang w:eastAsia="fr-FR"/>
        </w:rPr>
        <w:t xml:space="preserve">. </w:t>
      </w:r>
      <w:proofErr w:type="spellStart"/>
      <w:r w:rsidRPr="008B15E4">
        <w:rPr>
          <w:rFonts w:ascii="Times New Roman" w:eastAsia="Times New Roman" w:hAnsi="Times New Roman" w:cs="Times New Roman"/>
          <w:lang w:val="es-ES" w:eastAsia="fr-FR"/>
        </w:rPr>
        <w:t>Cependant</w:t>
      </w:r>
      <w:proofErr w:type="spellEnd"/>
      <w:r w:rsidRPr="008B15E4">
        <w:rPr>
          <w:rFonts w:ascii="Times New Roman" w:eastAsia="Times New Roman" w:hAnsi="Times New Roman" w:cs="Times New Roman"/>
          <w:lang w:val="es-ES" w:eastAsia="fr-FR"/>
        </w:rPr>
        <w:t xml:space="preserve">, ces </w:t>
      </w:r>
      <w:proofErr w:type="spellStart"/>
      <w:r w:rsidRPr="008B15E4">
        <w:rPr>
          <w:rFonts w:ascii="Times New Roman" w:eastAsia="Times New Roman" w:hAnsi="Times New Roman" w:cs="Times New Roman"/>
          <w:lang w:val="es-ES" w:eastAsia="fr-FR"/>
        </w:rPr>
        <w:t>hypothèses</w:t>
      </w:r>
      <w:proofErr w:type="spellEnd"/>
      <w:r w:rsidRPr="008B15E4">
        <w:rPr>
          <w:rFonts w:ascii="Times New Roman" w:eastAsia="Times New Roman" w:hAnsi="Times New Roman" w:cs="Times New Roman"/>
          <w:lang w:val="es-ES" w:eastAsia="fr-FR"/>
        </w:rPr>
        <w:t xml:space="preserve"> </w:t>
      </w:r>
      <w:proofErr w:type="spellStart"/>
      <w:r w:rsidRPr="008B15E4">
        <w:rPr>
          <w:rFonts w:ascii="Times New Roman" w:eastAsia="Times New Roman" w:hAnsi="Times New Roman" w:cs="Times New Roman"/>
          <w:lang w:val="es-ES" w:eastAsia="fr-FR"/>
        </w:rPr>
        <w:t>manquent</w:t>
      </w:r>
      <w:proofErr w:type="spellEnd"/>
      <w:r w:rsidRPr="008B15E4">
        <w:rPr>
          <w:rFonts w:ascii="Times New Roman" w:eastAsia="Times New Roman" w:hAnsi="Times New Roman" w:cs="Times New Roman"/>
          <w:lang w:val="es-ES" w:eastAsia="fr-FR"/>
        </w:rPr>
        <w:t xml:space="preserve"> </w:t>
      </w:r>
      <w:proofErr w:type="spellStart"/>
      <w:r w:rsidRPr="008B15E4">
        <w:rPr>
          <w:rFonts w:ascii="Times New Roman" w:eastAsia="Times New Roman" w:hAnsi="Times New Roman" w:cs="Times New Roman"/>
          <w:lang w:val="es-ES" w:eastAsia="fr-FR"/>
        </w:rPr>
        <w:t>encore</w:t>
      </w:r>
      <w:proofErr w:type="spellEnd"/>
      <w:r w:rsidRPr="008B15E4">
        <w:rPr>
          <w:rFonts w:ascii="Times New Roman" w:eastAsia="Times New Roman" w:hAnsi="Times New Roman" w:cs="Times New Roman"/>
          <w:lang w:val="es-ES" w:eastAsia="fr-FR"/>
        </w:rPr>
        <w:t xml:space="preserve"> de </w:t>
      </w:r>
      <w:proofErr w:type="spellStart"/>
      <w:r w:rsidRPr="008B15E4">
        <w:rPr>
          <w:rFonts w:ascii="Times New Roman" w:eastAsia="Times New Roman" w:hAnsi="Times New Roman" w:cs="Times New Roman"/>
          <w:lang w:val="es-ES" w:eastAsia="fr-FR"/>
        </w:rPr>
        <w:t>preuves</w:t>
      </w:r>
      <w:proofErr w:type="spellEnd"/>
      <w:r w:rsidRPr="008B15E4">
        <w:rPr>
          <w:rFonts w:ascii="Times New Roman" w:eastAsia="Times New Roman" w:hAnsi="Times New Roman" w:cs="Times New Roman"/>
          <w:lang w:val="es-ES" w:eastAsia="fr-FR"/>
        </w:rPr>
        <w:t xml:space="preserve"> tangibles. </w:t>
      </w:r>
      <w:proofErr w:type="spellStart"/>
      <w:r w:rsidRPr="008B15E4">
        <w:rPr>
          <w:rFonts w:ascii="Times New Roman" w:eastAsia="Times New Roman" w:hAnsi="Times New Roman" w:cs="Times New Roman"/>
          <w:lang w:val="es-ES" w:eastAsia="fr-FR"/>
        </w:rPr>
        <w:t>Pour</w:t>
      </w:r>
      <w:proofErr w:type="spellEnd"/>
      <w:r w:rsidRPr="008B15E4">
        <w:rPr>
          <w:rFonts w:ascii="Times New Roman" w:eastAsia="Times New Roman" w:hAnsi="Times New Roman" w:cs="Times New Roman"/>
          <w:lang w:val="es-ES" w:eastAsia="fr-FR"/>
        </w:rPr>
        <w:t xml:space="preserve"> une </w:t>
      </w:r>
      <w:proofErr w:type="spellStart"/>
      <w:r w:rsidRPr="008B15E4">
        <w:rPr>
          <w:rFonts w:ascii="Times New Roman" w:eastAsia="Times New Roman" w:hAnsi="Times New Roman" w:cs="Times New Roman"/>
          <w:lang w:val="es-ES" w:eastAsia="fr-FR"/>
        </w:rPr>
        <w:t>synthèse</w:t>
      </w:r>
      <w:proofErr w:type="spellEnd"/>
      <w:r w:rsidRPr="008B15E4">
        <w:rPr>
          <w:rFonts w:ascii="Times New Roman" w:eastAsia="Times New Roman" w:hAnsi="Times New Roman" w:cs="Times New Roman"/>
          <w:lang w:val="es-ES" w:eastAsia="fr-FR"/>
        </w:rPr>
        <w:t xml:space="preserve">, </w:t>
      </w:r>
      <w:proofErr w:type="spellStart"/>
      <w:r w:rsidRPr="008B15E4">
        <w:rPr>
          <w:rFonts w:ascii="Times New Roman" w:eastAsia="Times New Roman" w:hAnsi="Times New Roman" w:cs="Times New Roman"/>
          <w:lang w:val="es-ES" w:eastAsia="fr-FR"/>
        </w:rPr>
        <w:t>voir</w:t>
      </w:r>
      <w:proofErr w:type="spellEnd"/>
      <w:r w:rsidRPr="008B15E4">
        <w:rPr>
          <w:rFonts w:ascii="Times New Roman" w:eastAsia="Times New Roman" w:hAnsi="Times New Roman" w:cs="Times New Roman"/>
          <w:lang w:val="es-ES" w:eastAsia="fr-FR"/>
        </w:rPr>
        <w:t xml:space="preserve"> HIDALGO PRIETO R., ALARCON F., FUERTES SANTOS M., GONZALEZ VIRSEDA M., MORENO M., </w:t>
      </w:r>
      <w:proofErr w:type="gramStart"/>
      <w:r w:rsidRPr="008B15E4">
        <w:rPr>
          <w:rFonts w:ascii="Times New Roman" w:eastAsia="Times New Roman" w:hAnsi="Times New Roman" w:cs="Times New Roman"/>
          <w:lang w:val="es-ES" w:eastAsia="fr-FR"/>
        </w:rPr>
        <w:t>« Cercadilla</w:t>
      </w:r>
      <w:proofErr w:type="gramEnd"/>
      <w:r w:rsidRPr="008B15E4">
        <w:rPr>
          <w:rFonts w:ascii="Times New Roman" w:eastAsia="Times New Roman" w:hAnsi="Times New Roman" w:cs="Times New Roman"/>
          <w:lang w:val="es-ES" w:eastAsia="fr-FR"/>
        </w:rPr>
        <w:t>, un yacimiento clave para la historia de Córdoba »,</w:t>
      </w:r>
      <w:r w:rsidRPr="008B15E4">
        <w:rPr>
          <w:rFonts w:ascii="Times New Roman" w:eastAsia="Times New Roman" w:hAnsi="Times New Roman" w:cs="Times New Roman"/>
          <w:i/>
          <w:iCs/>
          <w:lang w:val="es-ES" w:eastAsia="fr-FR"/>
        </w:rPr>
        <w:t xml:space="preserve"> Revista de Arqueología</w:t>
      </w:r>
      <w:r w:rsidRPr="008B15E4">
        <w:rPr>
          <w:rFonts w:ascii="Times New Roman" w:eastAsia="Times New Roman" w:hAnsi="Times New Roman" w:cs="Times New Roman"/>
          <w:lang w:val="es-ES" w:eastAsia="fr-FR"/>
        </w:rPr>
        <w:t>, 163 (1994), p. 41-51.</w:t>
      </w:r>
    </w:p>
    <w:p w:rsidR="008B15E4" w:rsidRPr="008B15E4" w:rsidRDefault="008B15E4" w:rsidP="008B15E4">
      <w:pPr>
        <w:spacing w:before="100" w:beforeAutospacing="1" w:after="100" w:afterAutospacing="1"/>
        <w:rPr>
          <w:rFonts w:ascii="Times New Roman" w:eastAsia="Times New Roman" w:hAnsi="Times New Roman" w:cs="Times New Roman"/>
          <w:lang w:eastAsia="fr-FR"/>
        </w:rPr>
      </w:pPr>
      <w:hyperlink r:id="rId112" w:anchor="bodyftn30" w:history="1">
        <w:r w:rsidRPr="008B15E4">
          <w:rPr>
            <w:rFonts w:ascii="Times New Roman" w:eastAsia="Times New Roman" w:hAnsi="Times New Roman" w:cs="Times New Roman"/>
            <w:color w:val="0000FF"/>
            <w:u w:val="single"/>
            <w:lang w:eastAsia="fr-FR"/>
          </w:rPr>
          <w:t>30</w:t>
        </w:r>
      </w:hyperlink>
      <w:r w:rsidRPr="008B15E4">
        <w:rPr>
          <w:rFonts w:ascii="Times New Roman" w:eastAsia="Times New Roman" w:hAnsi="Times New Roman" w:cs="Times New Roman"/>
          <w:lang w:eastAsia="fr-FR"/>
        </w:rPr>
        <w:t xml:space="preserve"> Pour </w:t>
      </w:r>
      <w:proofErr w:type="spellStart"/>
      <w:r w:rsidRPr="008B15E4">
        <w:rPr>
          <w:rFonts w:ascii="Times New Roman" w:eastAsia="Times New Roman" w:hAnsi="Times New Roman" w:cs="Times New Roman"/>
          <w:lang w:eastAsia="fr-FR"/>
        </w:rPr>
        <w:t>Tabanos</w:t>
      </w:r>
      <w:proofErr w:type="spellEnd"/>
      <w:r w:rsidRPr="008B15E4">
        <w:rPr>
          <w:rFonts w:ascii="Times New Roman" w:eastAsia="Times New Roman" w:hAnsi="Times New Roman" w:cs="Times New Roman"/>
          <w:lang w:eastAsia="fr-FR"/>
        </w:rPr>
        <w:t xml:space="preserve">, </w:t>
      </w:r>
      <w:proofErr w:type="spellStart"/>
      <w:r w:rsidRPr="008B15E4">
        <w:rPr>
          <w:rFonts w:ascii="Times New Roman" w:eastAsia="Times New Roman" w:hAnsi="Times New Roman" w:cs="Times New Roman"/>
          <w:lang w:eastAsia="fr-FR"/>
        </w:rPr>
        <w:t>cf</w:t>
      </w:r>
      <w:proofErr w:type="spellEnd"/>
      <w:r w:rsidRPr="008B15E4">
        <w:rPr>
          <w:rFonts w:ascii="Times New Roman" w:eastAsia="Times New Roman" w:hAnsi="Times New Roman" w:cs="Times New Roman"/>
          <w:i/>
          <w:iCs/>
          <w:lang w:eastAsia="fr-FR"/>
        </w:rPr>
        <w:t xml:space="preserve"> </w:t>
      </w:r>
      <w:proofErr w:type="spellStart"/>
      <w:r w:rsidRPr="008B15E4">
        <w:rPr>
          <w:rFonts w:ascii="Times New Roman" w:eastAsia="Times New Roman" w:hAnsi="Times New Roman" w:cs="Times New Roman"/>
          <w:i/>
          <w:iCs/>
          <w:lang w:eastAsia="fr-FR"/>
        </w:rPr>
        <w:t>Memoriale</w:t>
      </w:r>
      <w:proofErr w:type="spellEnd"/>
      <w:r w:rsidRPr="008B15E4">
        <w:rPr>
          <w:rFonts w:ascii="Times New Roman" w:eastAsia="Times New Roman" w:hAnsi="Times New Roman" w:cs="Times New Roman"/>
          <w:i/>
          <w:iCs/>
          <w:lang w:eastAsia="fr-FR"/>
        </w:rPr>
        <w:t xml:space="preserve"> </w:t>
      </w:r>
      <w:proofErr w:type="spellStart"/>
      <w:r w:rsidRPr="008B15E4">
        <w:rPr>
          <w:rFonts w:ascii="Times New Roman" w:eastAsia="Times New Roman" w:hAnsi="Times New Roman" w:cs="Times New Roman"/>
          <w:i/>
          <w:iCs/>
          <w:lang w:eastAsia="fr-FR"/>
        </w:rPr>
        <w:t>Sanctorum</w:t>
      </w:r>
      <w:proofErr w:type="spellEnd"/>
      <w:r w:rsidRPr="008B15E4">
        <w:rPr>
          <w:rFonts w:ascii="Times New Roman" w:eastAsia="Times New Roman" w:hAnsi="Times New Roman" w:cs="Times New Roman"/>
          <w:lang w:eastAsia="fr-FR"/>
        </w:rPr>
        <w:t>, Vie d’Isaac,</w:t>
      </w:r>
      <w:r w:rsidRPr="008B15E4">
        <w:rPr>
          <w:rFonts w:ascii="Times New Roman" w:eastAsia="Times New Roman" w:hAnsi="Times New Roman" w:cs="Times New Roman"/>
          <w:i/>
          <w:iCs/>
          <w:lang w:eastAsia="fr-FR"/>
        </w:rPr>
        <w:t xml:space="preserve"> C.S.M.,</w:t>
      </w:r>
      <w:r w:rsidRPr="008B15E4">
        <w:rPr>
          <w:rFonts w:ascii="Times New Roman" w:eastAsia="Times New Roman" w:hAnsi="Times New Roman" w:cs="Times New Roman"/>
          <w:lang w:eastAsia="fr-FR"/>
        </w:rPr>
        <w:t xml:space="preserve"> II, p. 402. Pour </w:t>
      </w:r>
      <w:proofErr w:type="spellStart"/>
      <w:r w:rsidRPr="008B15E4">
        <w:rPr>
          <w:rFonts w:ascii="Times New Roman" w:eastAsia="Times New Roman" w:hAnsi="Times New Roman" w:cs="Times New Roman"/>
          <w:lang w:eastAsia="fr-FR"/>
        </w:rPr>
        <w:t>Peñamelaria</w:t>
      </w:r>
      <w:proofErr w:type="spellEnd"/>
      <w:r w:rsidRPr="008B15E4">
        <w:rPr>
          <w:rFonts w:ascii="Times New Roman" w:eastAsia="Times New Roman" w:hAnsi="Times New Roman" w:cs="Times New Roman"/>
          <w:lang w:eastAsia="fr-FR"/>
        </w:rPr>
        <w:t xml:space="preserve">, </w:t>
      </w:r>
      <w:proofErr w:type="spellStart"/>
      <w:r w:rsidRPr="008B15E4">
        <w:rPr>
          <w:rFonts w:ascii="Times New Roman" w:eastAsia="Times New Roman" w:hAnsi="Times New Roman" w:cs="Times New Roman"/>
          <w:lang w:eastAsia="fr-FR"/>
        </w:rPr>
        <w:t>cf</w:t>
      </w:r>
      <w:proofErr w:type="spellEnd"/>
      <w:r w:rsidRPr="008B15E4">
        <w:rPr>
          <w:rFonts w:ascii="Times New Roman" w:eastAsia="Times New Roman" w:hAnsi="Times New Roman" w:cs="Times New Roman"/>
          <w:i/>
          <w:iCs/>
          <w:lang w:eastAsia="fr-FR"/>
        </w:rPr>
        <w:t xml:space="preserve"> id</w:t>
      </w:r>
      <w:r w:rsidRPr="008B15E4">
        <w:rPr>
          <w:rFonts w:ascii="Times New Roman" w:eastAsia="Times New Roman" w:hAnsi="Times New Roman" w:cs="Times New Roman"/>
          <w:lang w:eastAsia="fr-FR"/>
        </w:rPr>
        <w:t xml:space="preserve">, Vie de </w:t>
      </w:r>
      <w:proofErr w:type="spellStart"/>
      <w:r w:rsidRPr="008B15E4">
        <w:rPr>
          <w:rFonts w:ascii="Times New Roman" w:eastAsia="Times New Roman" w:hAnsi="Times New Roman" w:cs="Times New Roman"/>
          <w:lang w:eastAsia="fr-FR"/>
        </w:rPr>
        <w:t>Pomposa</w:t>
      </w:r>
      <w:proofErr w:type="spellEnd"/>
      <w:r w:rsidRPr="008B15E4">
        <w:rPr>
          <w:rFonts w:ascii="Times New Roman" w:eastAsia="Times New Roman" w:hAnsi="Times New Roman" w:cs="Times New Roman"/>
          <w:lang w:eastAsia="fr-FR"/>
        </w:rPr>
        <w:t>,</w:t>
      </w:r>
      <w:r w:rsidRPr="008B15E4">
        <w:rPr>
          <w:rFonts w:ascii="Times New Roman" w:eastAsia="Times New Roman" w:hAnsi="Times New Roman" w:cs="Times New Roman"/>
          <w:i/>
          <w:iCs/>
          <w:lang w:eastAsia="fr-FR"/>
        </w:rPr>
        <w:t xml:space="preserve"> C.S.M.,</w:t>
      </w:r>
      <w:r w:rsidRPr="008B15E4">
        <w:rPr>
          <w:rFonts w:ascii="Times New Roman" w:eastAsia="Times New Roman" w:hAnsi="Times New Roman" w:cs="Times New Roman"/>
          <w:lang w:eastAsia="fr-FR"/>
        </w:rPr>
        <w:t xml:space="preserve"> II, p. 452.</w:t>
      </w:r>
    </w:p>
    <w:p w:rsidR="008B15E4" w:rsidRPr="008B15E4" w:rsidRDefault="008B15E4" w:rsidP="008B15E4">
      <w:pPr>
        <w:spacing w:before="100" w:beforeAutospacing="1" w:after="100" w:afterAutospacing="1"/>
        <w:rPr>
          <w:rFonts w:ascii="Times New Roman" w:eastAsia="Times New Roman" w:hAnsi="Times New Roman" w:cs="Times New Roman"/>
          <w:lang w:eastAsia="fr-FR"/>
        </w:rPr>
      </w:pPr>
      <w:hyperlink r:id="rId113" w:anchor="bodyftn31" w:history="1">
        <w:r w:rsidRPr="008B15E4">
          <w:rPr>
            <w:rFonts w:ascii="Times New Roman" w:eastAsia="Times New Roman" w:hAnsi="Times New Roman" w:cs="Times New Roman"/>
            <w:color w:val="0000FF"/>
            <w:u w:val="single"/>
            <w:lang w:eastAsia="fr-FR"/>
          </w:rPr>
          <w:t>31</w:t>
        </w:r>
      </w:hyperlink>
      <w:r w:rsidRPr="008B15E4">
        <w:rPr>
          <w:rFonts w:ascii="Times New Roman" w:eastAsia="Times New Roman" w:hAnsi="Times New Roman" w:cs="Times New Roman"/>
          <w:lang w:eastAsia="fr-FR"/>
        </w:rPr>
        <w:t xml:space="preserve"> </w:t>
      </w:r>
      <w:proofErr w:type="spellStart"/>
      <w:r w:rsidRPr="008B15E4">
        <w:rPr>
          <w:rFonts w:ascii="Times New Roman" w:eastAsia="Times New Roman" w:hAnsi="Times New Roman" w:cs="Times New Roman"/>
          <w:lang w:eastAsia="fr-FR"/>
        </w:rPr>
        <w:t>Pomposa</w:t>
      </w:r>
      <w:proofErr w:type="spellEnd"/>
      <w:r w:rsidRPr="008B15E4">
        <w:rPr>
          <w:rFonts w:ascii="Times New Roman" w:eastAsia="Times New Roman" w:hAnsi="Times New Roman" w:cs="Times New Roman"/>
          <w:lang w:eastAsia="fr-FR"/>
        </w:rPr>
        <w:t xml:space="preserve"> et Isaac appartiennent à la famille fondatrice des monastères où ils rentrent. L’abbesse de </w:t>
      </w:r>
      <w:proofErr w:type="spellStart"/>
      <w:r w:rsidRPr="008B15E4">
        <w:rPr>
          <w:rFonts w:ascii="Times New Roman" w:eastAsia="Times New Roman" w:hAnsi="Times New Roman" w:cs="Times New Roman"/>
          <w:lang w:eastAsia="fr-FR"/>
        </w:rPr>
        <w:t>Cuteclara</w:t>
      </w:r>
      <w:proofErr w:type="spellEnd"/>
      <w:r w:rsidRPr="008B15E4">
        <w:rPr>
          <w:rFonts w:ascii="Times New Roman" w:eastAsia="Times New Roman" w:hAnsi="Times New Roman" w:cs="Times New Roman"/>
          <w:lang w:eastAsia="fr-FR"/>
        </w:rPr>
        <w:t xml:space="preserve">, </w:t>
      </w:r>
      <w:proofErr w:type="spellStart"/>
      <w:r w:rsidRPr="008B15E4">
        <w:rPr>
          <w:rFonts w:ascii="Times New Roman" w:eastAsia="Times New Roman" w:hAnsi="Times New Roman" w:cs="Times New Roman"/>
          <w:lang w:eastAsia="fr-FR"/>
        </w:rPr>
        <w:t>Artemia</w:t>
      </w:r>
      <w:proofErr w:type="spellEnd"/>
      <w:r w:rsidRPr="008B15E4">
        <w:rPr>
          <w:rFonts w:ascii="Times New Roman" w:eastAsia="Times New Roman" w:hAnsi="Times New Roman" w:cs="Times New Roman"/>
          <w:lang w:eastAsia="fr-FR"/>
        </w:rPr>
        <w:t xml:space="preserve">, donne trois de ses enfants à la cause des martyrs : </w:t>
      </w:r>
      <w:proofErr w:type="spellStart"/>
      <w:r w:rsidRPr="008B15E4">
        <w:rPr>
          <w:rFonts w:ascii="Times New Roman" w:eastAsia="Times New Roman" w:hAnsi="Times New Roman" w:cs="Times New Roman"/>
          <w:lang w:eastAsia="fr-FR"/>
        </w:rPr>
        <w:t>Aurea</w:t>
      </w:r>
      <w:proofErr w:type="spellEnd"/>
      <w:r w:rsidRPr="008B15E4">
        <w:rPr>
          <w:rFonts w:ascii="Times New Roman" w:eastAsia="Times New Roman" w:hAnsi="Times New Roman" w:cs="Times New Roman"/>
          <w:lang w:eastAsia="fr-FR"/>
        </w:rPr>
        <w:t xml:space="preserve">, </w:t>
      </w:r>
      <w:proofErr w:type="spellStart"/>
      <w:r w:rsidRPr="008B15E4">
        <w:rPr>
          <w:rFonts w:ascii="Times New Roman" w:eastAsia="Times New Roman" w:hAnsi="Times New Roman" w:cs="Times New Roman"/>
          <w:lang w:eastAsia="fr-FR"/>
        </w:rPr>
        <w:t>Adulphus</w:t>
      </w:r>
      <w:proofErr w:type="spellEnd"/>
      <w:r w:rsidRPr="008B15E4">
        <w:rPr>
          <w:rFonts w:ascii="Times New Roman" w:eastAsia="Times New Roman" w:hAnsi="Times New Roman" w:cs="Times New Roman"/>
          <w:lang w:eastAsia="fr-FR"/>
        </w:rPr>
        <w:t xml:space="preserve"> et Jean (</w:t>
      </w:r>
      <w:r w:rsidRPr="008B15E4">
        <w:rPr>
          <w:rFonts w:ascii="Times New Roman" w:eastAsia="Times New Roman" w:hAnsi="Times New Roman" w:cs="Times New Roman"/>
          <w:i/>
          <w:iCs/>
          <w:lang w:eastAsia="fr-FR"/>
        </w:rPr>
        <w:t>C.S.M.,</w:t>
      </w:r>
      <w:r w:rsidRPr="008B15E4">
        <w:rPr>
          <w:rFonts w:ascii="Times New Roman" w:eastAsia="Times New Roman" w:hAnsi="Times New Roman" w:cs="Times New Roman"/>
          <w:lang w:eastAsia="fr-FR"/>
        </w:rPr>
        <w:t xml:space="preserve"> II, p. 456-459). Les parents éloignés d’</w:t>
      </w:r>
      <w:proofErr w:type="spellStart"/>
      <w:r w:rsidRPr="008B15E4">
        <w:rPr>
          <w:rFonts w:ascii="Times New Roman" w:eastAsia="Times New Roman" w:hAnsi="Times New Roman" w:cs="Times New Roman"/>
          <w:lang w:eastAsia="fr-FR"/>
        </w:rPr>
        <w:t>Euloge</w:t>
      </w:r>
      <w:proofErr w:type="spellEnd"/>
      <w:r w:rsidRPr="008B15E4">
        <w:rPr>
          <w:rFonts w:ascii="Times New Roman" w:eastAsia="Times New Roman" w:hAnsi="Times New Roman" w:cs="Times New Roman"/>
          <w:lang w:eastAsia="fr-FR"/>
        </w:rPr>
        <w:t xml:space="preserve"> sont aussi mis à </w:t>
      </w:r>
      <w:r w:rsidRPr="008B15E4">
        <w:rPr>
          <w:rFonts w:ascii="Times New Roman" w:eastAsia="Times New Roman" w:hAnsi="Times New Roman" w:cs="Times New Roman"/>
          <w:lang w:eastAsia="fr-FR"/>
        </w:rPr>
        <w:lastRenderedPageBreak/>
        <w:t xml:space="preserve">contribution, comme les deux frères Paulus et </w:t>
      </w:r>
      <w:proofErr w:type="spellStart"/>
      <w:r w:rsidRPr="008B15E4">
        <w:rPr>
          <w:rFonts w:ascii="Times New Roman" w:eastAsia="Times New Roman" w:hAnsi="Times New Roman" w:cs="Times New Roman"/>
          <w:lang w:eastAsia="fr-FR"/>
        </w:rPr>
        <w:t>Hludovicus</w:t>
      </w:r>
      <w:proofErr w:type="spellEnd"/>
      <w:r w:rsidRPr="008B15E4">
        <w:rPr>
          <w:rFonts w:ascii="Times New Roman" w:eastAsia="Times New Roman" w:hAnsi="Times New Roman" w:cs="Times New Roman"/>
          <w:lang w:eastAsia="fr-FR"/>
        </w:rPr>
        <w:t>,</w:t>
      </w:r>
      <w:r w:rsidRPr="008B15E4">
        <w:rPr>
          <w:rFonts w:ascii="Times New Roman" w:eastAsia="Times New Roman" w:hAnsi="Times New Roman" w:cs="Times New Roman"/>
          <w:i/>
          <w:iCs/>
          <w:lang w:eastAsia="fr-FR"/>
        </w:rPr>
        <w:t xml:space="preserve"> C.S.M.,</w:t>
      </w:r>
      <w:r w:rsidRPr="008B15E4">
        <w:rPr>
          <w:rFonts w:ascii="Times New Roman" w:eastAsia="Times New Roman" w:hAnsi="Times New Roman" w:cs="Times New Roman"/>
          <w:lang w:eastAsia="fr-FR"/>
        </w:rPr>
        <w:t xml:space="preserve"> II, p. 405 et 454. D’une manière générale, 31 martyrs, soit 60 % d’entre eux appartiennent au clergé.</w:t>
      </w:r>
    </w:p>
    <w:p w:rsidR="008B15E4" w:rsidRPr="008B15E4" w:rsidRDefault="008B15E4" w:rsidP="008B15E4">
      <w:pPr>
        <w:spacing w:before="100" w:beforeAutospacing="1" w:after="100" w:afterAutospacing="1"/>
        <w:rPr>
          <w:rFonts w:ascii="Times New Roman" w:eastAsia="Times New Roman" w:hAnsi="Times New Roman" w:cs="Times New Roman"/>
          <w:lang w:val="es-ES" w:eastAsia="fr-FR"/>
        </w:rPr>
      </w:pPr>
      <w:hyperlink r:id="rId114" w:anchor="bodyftn32" w:history="1">
        <w:r w:rsidRPr="008B15E4">
          <w:rPr>
            <w:rFonts w:ascii="Times New Roman" w:eastAsia="Times New Roman" w:hAnsi="Times New Roman" w:cs="Times New Roman"/>
            <w:color w:val="0000FF"/>
            <w:u w:val="single"/>
            <w:lang w:val="es-ES" w:eastAsia="fr-FR"/>
          </w:rPr>
          <w:t>32</w:t>
        </w:r>
      </w:hyperlink>
      <w:r w:rsidRPr="008B15E4">
        <w:rPr>
          <w:rFonts w:ascii="Times New Roman" w:eastAsia="Times New Roman" w:hAnsi="Times New Roman" w:cs="Times New Roman"/>
          <w:lang w:val="es-ES" w:eastAsia="fr-FR"/>
        </w:rPr>
        <w:t xml:space="preserve"> </w:t>
      </w:r>
      <w:proofErr w:type="spellStart"/>
      <w:r w:rsidRPr="008B15E4">
        <w:rPr>
          <w:rFonts w:ascii="Times New Roman" w:eastAsia="Times New Roman" w:hAnsi="Times New Roman" w:cs="Times New Roman"/>
          <w:lang w:val="es-ES" w:eastAsia="fr-FR"/>
        </w:rPr>
        <w:t>On</w:t>
      </w:r>
      <w:proofErr w:type="spellEnd"/>
      <w:r w:rsidRPr="008B15E4">
        <w:rPr>
          <w:rFonts w:ascii="Times New Roman" w:eastAsia="Times New Roman" w:hAnsi="Times New Roman" w:cs="Times New Roman"/>
          <w:lang w:val="es-ES" w:eastAsia="fr-FR"/>
        </w:rPr>
        <w:t xml:space="preserve"> </w:t>
      </w:r>
      <w:proofErr w:type="spellStart"/>
      <w:r w:rsidRPr="008B15E4">
        <w:rPr>
          <w:rFonts w:ascii="Times New Roman" w:eastAsia="Times New Roman" w:hAnsi="Times New Roman" w:cs="Times New Roman"/>
          <w:lang w:val="es-ES" w:eastAsia="fr-FR"/>
        </w:rPr>
        <w:t>complètera</w:t>
      </w:r>
      <w:proofErr w:type="spellEnd"/>
      <w:r w:rsidRPr="008B15E4">
        <w:rPr>
          <w:rFonts w:ascii="Times New Roman" w:eastAsia="Times New Roman" w:hAnsi="Times New Roman" w:cs="Times New Roman"/>
          <w:lang w:val="es-ES" w:eastAsia="fr-FR"/>
        </w:rPr>
        <w:t xml:space="preserve"> le </w:t>
      </w:r>
      <w:proofErr w:type="spellStart"/>
      <w:r w:rsidRPr="008B15E4">
        <w:rPr>
          <w:rFonts w:ascii="Times New Roman" w:eastAsia="Times New Roman" w:hAnsi="Times New Roman" w:cs="Times New Roman"/>
          <w:lang w:val="es-ES" w:eastAsia="fr-FR"/>
        </w:rPr>
        <w:t>recueil</w:t>
      </w:r>
      <w:proofErr w:type="spellEnd"/>
      <w:r w:rsidRPr="008B15E4">
        <w:rPr>
          <w:rFonts w:ascii="Times New Roman" w:eastAsia="Times New Roman" w:hAnsi="Times New Roman" w:cs="Times New Roman"/>
          <w:lang w:val="es-ES" w:eastAsia="fr-FR"/>
        </w:rPr>
        <w:t xml:space="preserve"> </w:t>
      </w:r>
      <w:proofErr w:type="spellStart"/>
      <w:r w:rsidRPr="008B15E4">
        <w:rPr>
          <w:rFonts w:ascii="Times New Roman" w:eastAsia="Times New Roman" w:hAnsi="Times New Roman" w:cs="Times New Roman"/>
          <w:lang w:val="es-ES" w:eastAsia="fr-FR"/>
        </w:rPr>
        <w:t>ancien</w:t>
      </w:r>
      <w:proofErr w:type="spellEnd"/>
      <w:r w:rsidRPr="008B15E4">
        <w:rPr>
          <w:rFonts w:ascii="Times New Roman" w:eastAsia="Times New Roman" w:hAnsi="Times New Roman" w:cs="Times New Roman"/>
          <w:lang w:val="es-ES" w:eastAsia="fr-FR"/>
        </w:rPr>
        <w:t xml:space="preserve"> de HUBNER A.,</w:t>
      </w:r>
      <w:r w:rsidRPr="008B15E4">
        <w:rPr>
          <w:rFonts w:ascii="Times New Roman" w:eastAsia="Times New Roman" w:hAnsi="Times New Roman" w:cs="Times New Roman"/>
          <w:i/>
          <w:iCs/>
          <w:lang w:val="es-ES" w:eastAsia="fr-FR"/>
        </w:rPr>
        <w:t xml:space="preserve"> </w:t>
      </w:r>
      <w:proofErr w:type="spellStart"/>
      <w:r w:rsidRPr="008B15E4">
        <w:rPr>
          <w:rFonts w:ascii="Times New Roman" w:eastAsia="Times New Roman" w:hAnsi="Times New Roman" w:cs="Times New Roman"/>
          <w:i/>
          <w:iCs/>
          <w:lang w:val="es-ES" w:eastAsia="fr-FR"/>
        </w:rPr>
        <w:t>Inscriptiones</w:t>
      </w:r>
      <w:proofErr w:type="spellEnd"/>
      <w:r w:rsidRPr="008B15E4">
        <w:rPr>
          <w:rFonts w:ascii="Times New Roman" w:eastAsia="Times New Roman" w:hAnsi="Times New Roman" w:cs="Times New Roman"/>
          <w:i/>
          <w:iCs/>
          <w:lang w:val="es-ES" w:eastAsia="fr-FR"/>
        </w:rPr>
        <w:t xml:space="preserve"> </w:t>
      </w:r>
      <w:proofErr w:type="spellStart"/>
      <w:r w:rsidRPr="008B15E4">
        <w:rPr>
          <w:rFonts w:ascii="Times New Roman" w:eastAsia="Times New Roman" w:hAnsi="Times New Roman" w:cs="Times New Roman"/>
          <w:i/>
          <w:iCs/>
          <w:lang w:val="es-ES" w:eastAsia="fr-FR"/>
        </w:rPr>
        <w:t>Hispaniae</w:t>
      </w:r>
      <w:proofErr w:type="spellEnd"/>
      <w:r w:rsidRPr="008B15E4">
        <w:rPr>
          <w:rFonts w:ascii="Times New Roman" w:eastAsia="Times New Roman" w:hAnsi="Times New Roman" w:cs="Times New Roman"/>
          <w:i/>
          <w:iCs/>
          <w:lang w:val="es-ES" w:eastAsia="fr-FR"/>
        </w:rPr>
        <w:t xml:space="preserve"> </w:t>
      </w:r>
      <w:proofErr w:type="spellStart"/>
      <w:r w:rsidRPr="008B15E4">
        <w:rPr>
          <w:rFonts w:ascii="Times New Roman" w:eastAsia="Times New Roman" w:hAnsi="Times New Roman" w:cs="Times New Roman"/>
          <w:i/>
          <w:iCs/>
          <w:lang w:val="es-ES" w:eastAsia="fr-FR"/>
        </w:rPr>
        <w:t>Christianae</w:t>
      </w:r>
      <w:proofErr w:type="spellEnd"/>
      <w:r w:rsidRPr="008B15E4">
        <w:rPr>
          <w:rFonts w:ascii="Times New Roman" w:eastAsia="Times New Roman" w:hAnsi="Times New Roman" w:cs="Times New Roman"/>
          <w:lang w:val="es-ES" w:eastAsia="fr-FR"/>
        </w:rPr>
        <w:t xml:space="preserve">, </w:t>
      </w:r>
      <w:proofErr w:type="spellStart"/>
      <w:r w:rsidRPr="008B15E4">
        <w:rPr>
          <w:rFonts w:ascii="Times New Roman" w:eastAsia="Times New Roman" w:hAnsi="Times New Roman" w:cs="Times New Roman"/>
          <w:lang w:val="es-ES" w:eastAsia="fr-FR"/>
        </w:rPr>
        <w:t>Berlin</w:t>
      </w:r>
      <w:proofErr w:type="spellEnd"/>
      <w:r w:rsidRPr="008B15E4">
        <w:rPr>
          <w:rFonts w:ascii="Times New Roman" w:eastAsia="Times New Roman" w:hAnsi="Times New Roman" w:cs="Times New Roman"/>
          <w:lang w:val="es-ES" w:eastAsia="fr-FR"/>
        </w:rPr>
        <w:t xml:space="preserve">, 1876 par CASTEJON CALDERON R., </w:t>
      </w:r>
      <w:proofErr w:type="gramStart"/>
      <w:r w:rsidRPr="008B15E4">
        <w:rPr>
          <w:rFonts w:ascii="Times New Roman" w:eastAsia="Times New Roman" w:hAnsi="Times New Roman" w:cs="Times New Roman"/>
          <w:lang w:val="es-ES" w:eastAsia="fr-FR"/>
        </w:rPr>
        <w:t>« Los</w:t>
      </w:r>
      <w:proofErr w:type="gramEnd"/>
      <w:r w:rsidRPr="008B15E4">
        <w:rPr>
          <w:rFonts w:ascii="Times New Roman" w:eastAsia="Times New Roman" w:hAnsi="Times New Roman" w:cs="Times New Roman"/>
          <w:lang w:val="es-ES" w:eastAsia="fr-FR"/>
        </w:rPr>
        <w:t xml:space="preserve"> </w:t>
      </w:r>
      <w:proofErr w:type="spellStart"/>
      <w:r w:rsidRPr="008B15E4">
        <w:rPr>
          <w:rFonts w:ascii="Times New Roman" w:eastAsia="Times New Roman" w:hAnsi="Times New Roman" w:cs="Times New Roman"/>
          <w:lang w:val="es-ES" w:eastAsia="fr-FR"/>
        </w:rPr>
        <w:t>mozarabes</w:t>
      </w:r>
      <w:proofErr w:type="spellEnd"/>
      <w:r w:rsidRPr="008B15E4">
        <w:rPr>
          <w:rFonts w:ascii="Times New Roman" w:eastAsia="Times New Roman" w:hAnsi="Times New Roman" w:cs="Times New Roman"/>
          <w:lang w:val="es-ES" w:eastAsia="fr-FR"/>
        </w:rPr>
        <w:t xml:space="preserve"> del s. VIII al s. X »,</w:t>
      </w:r>
      <w:r w:rsidRPr="008B15E4">
        <w:rPr>
          <w:rFonts w:ascii="Times New Roman" w:eastAsia="Times New Roman" w:hAnsi="Times New Roman" w:cs="Times New Roman"/>
          <w:i/>
          <w:iCs/>
          <w:lang w:val="es-ES" w:eastAsia="fr-FR"/>
        </w:rPr>
        <w:t xml:space="preserve"> Boletín de la Real Academia de Córdoba</w:t>
      </w:r>
      <w:r w:rsidRPr="008B15E4">
        <w:rPr>
          <w:rFonts w:ascii="Times New Roman" w:eastAsia="Times New Roman" w:hAnsi="Times New Roman" w:cs="Times New Roman"/>
          <w:lang w:val="es-ES" w:eastAsia="fr-FR"/>
        </w:rPr>
        <w:t>, a. 51, n</w:t>
      </w:r>
      <w:r w:rsidRPr="008B15E4">
        <w:rPr>
          <w:rFonts w:ascii="Times New Roman" w:eastAsia="Times New Roman" w:hAnsi="Times New Roman" w:cs="Times New Roman"/>
          <w:vertAlign w:val="superscript"/>
          <w:lang w:val="es-ES" w:eastAsia="fr-FR"/>
        </w:rPr>
        <w:t>o</w:t>
      </w:r>
      <w:r w:rsidRPr="008B15E4">
        <w:rPr>
          <w:rFonts w:ascii="Times New Roman" w:eastAsia="Times New Roman" w:hAnsi="Times New Roman" w:cs="Times New Roman"/>
          <w:lang w:val="es-ES" w:eastAsia="fr-FR"/>
        </w:rPr>
        <w:t xml:space="preserve"> 102 (1981), p. 221-239 ; RIESCO TERRERO A., « Cinco inscripciones de Córdoba y su provincia »,</w:t>
      </w:r>
      <w:r w:rsidRPr="008B15E4">
        <w:rPr>
          <w:rFonts w:ascii="Times New Roman" w:eastAsia="Times New Roman" w:hAnsi="Times New Roman" w:cs="Times New Roman"/>
          <w:i/>
          <w:iCs/>
          <w:lang w:val="es-ES" w:eastAsia="fr-FR"/>
        </w:rPr>
        <w:t xml:space="preserve"> </w:t>
      </w:r>
      <w:proofErr w:type="spellStart"/>
      <w:r w:rsidRPr="008B15E4">
        <w:rPr>
          <w:rFonts w:ascii="Times New Roman" w:eastAsia="Times New Roman" w:hAnsi="Times New Roman" w:cs="Times New Roman"/>
          <w:i/>
          <w:iCs/>
          <w:lang w:val="es-ES" w:eastAsia="fr-FR"/>
        </w:rPr>
        <w:t>Corduba</w:t>
      </w:r>
      <w:proofErr w:type="spellEnd"/>
      <w:r w:rsidRPr="008B15E4">
        <w:rPr>
          <w:rFonts w:ascii="Times New Roman" w:eastAsia="Times New Roman" w:hAnsi="Times New Roman" w:cs="Times New Roman"/>
          <w:i/>
          <w:iCs/>
          <w:lang w:val="es-ES" w:eastAsia="fr-FR"/>
        </w:rPr>
        <w:t xml:space="preserve"> </w:t>
      </w:r>
      <w:proofErr w:type="spellStart"/>
      <w:r w:rsidRPr="008B15E4">
        <w:rPr>
          <w:rFonts w:ascii="Times New Roman" w:eastAsia="Times New Roman" w:hAnsi="Times New Roman" w:cs="Times New Roman"/>
          <w:i/>
          <w:iCs/>
          <w:lang w:val="es-ES" w:eastAsia="fr-FR"/>
        </w:rPr>
        <w:t>Archeologica</w:t>
      </w:r>
      <w:proofErr w:type="spellEnd"/>
      <w:r w:rsidRPr="008B15E4">
        <w:rPr>
          <w:rFonts w:ascii="Times New Roman" w:eastAsia="Times New Roman" w:hAnsi="Times New Roman" w:cs="Times New Roman"/>
          <w:lang w:val="es-ES" w:eastAsia="fr-FR"/>
        </w:rPr>
        <w:t>, 14 (1983-1984), p. 61-77.</w:t>
      </w:r>
    </w:p>
    <w:p w:rsidR="008B15E4" w:rsidRPr="008B15E4" w:rsidRDefault="008B15E4" w:rsidP="008B15E4">
      <w:pPr>
        <w:spacing w:before="100" w:beforeAutospacing="1" w:after="100" w:afterAutospacing="1"/>
        <w:rPr>
          <w:rFonts w:ascii="Times New Roman" w:eastAsia="Times New Roman" w:hAnsi="Times New Roman" w:cs="Times New Roman"/>
          <w:lang w:eastAsia="fr-FR"/>
        </w:rPr>
      </w:pPr>
      <w:hyperlink r:id="rId115" w:anchor="bodyftn33" w:history="1">
        <w:r w:rsidRPr="008B15E4">
          <w:rPr>
            <w:rFonts w:ascii="Times New Roman" w:eastAsia="Times New Roman" w:hAnsi="Times New Roman" w:cs="Times New Roman"/>
            <w:color w:val="0000FF"/>
            <w:u w:val="single"/>
            <w:lang w:eastAsia="fr-FR"/>
          </w:rPr>
          <w:t>33</w:t>
        </w:r>
      </w:hyperlink>
      <w:r w:rsidRPr="008B15E4">
        <w:rPr>
          <w:rFonts w:ascii="Times New Roman" w:eastAsia="Times New Roman" w:hAnsi="Times New Roman" w:cs="Times New Roman"/>
          <w:lang w:eastAsia="fr-FR"/>
        </w:rPr>
        <w:t xml:space="preserve"> 29 martyrs, sur les 49 dont on connaît l’origine géographique, sont nés à Cordoue, soit environ 60 % des martyrs. Le mouvement des martyrs de Cordoue implique d’abord les enfants de la ville et de ses alentours.</w:t>
      </w:r>
    </w:p>
    <w:p w:rsidR="008B15E4" w:rsidRPr="008B15E4" w:rsidRDefault="008B15E4" w:rsidP="008B15E4">
      <w:pPr>
        <w:spacing w:before="100" w:beforeAutospacing="1" w:after="100" w:afterAutospacing="1"/>
        <w:rPr>
          <w:rFonts w:ascii="Times New Roman" w:eastAsia="Times New Roman" w:hAnsi="Times New Roman" w:cs="Times New Roman"/>
          <w:lang w:eastAsia="fr-FR"/>
        </w:rPr>
      </w:pPr>
      <w:hyperlink r:id="rId116" w:anchor="bodyftn34" w:history="1">
        <w:r w:rsidRPr="008B15E4">
          <w:rPr>
            <w:rFonts w:ascii="Times New Roman" w:eastAsia="Times New Roman" w:hAnsi="Times New Roman" w:cs="Times New Roman"/>
            <w:color w:val="0000FF"/>
            <w:u w:val="single"/>
            <w:lang w:eastAsia="fr-FR"/>
          </w:rPr>
          <w:t>34</w:t>
        </w:r>
      </w:hyperlink>
      <w:r w:rsidRPr="008B15E4">
        <w:rPr>
          <w:rFonts w:ascii="Times New Roman" w:eastAsia="Times New Roman" w:hAnsi="Times New Roman" w:cs="Times New Roman"/>
          <w:lang w:eastAsia="fr-FR"/>
        </w:rPr>
        <w:t xml:space="preserve"> 16 martyrs sont nés hors de Cordoue mais dans la Péninsule, soit environ 30 % d’entre eux. La majorité des martyrs nés hors de Cordoue viennent de Bétique. Il s’agit d’un rayonnement avant tout régional, mais qui n’exclut pas les contacts avec des régions plus lointaines.</w:t>
      </w:r>
    </w:p>
    <w:p w:rsidR="008B15E4" w:rsidRPr="008B15E4" w:rsidRDefault="008B15E4" w:rsidP="008B15E4">
      <w:pPr>
        <w:spacing w:before="100" w:beforeAutospacing="1" w:after="100" w:afterAutospacing="1"/>
        <w:rPr>
          <w:rFonts w:ascii="Times New Roman" w:eastAsia="Times New Roman" w:hAnsi="Times New Roman" w:cs="Times New Roman"/>
          <w:lang w:eastAsia="fr-FR"/>
        </w:rPr>
      </w:pPr>
      <w:hyperlink r:id="rId117" w:anchor="bodyftn35" w:history="1">
        <w:r w:rsidRPr="008B15E4">
          <w:rPr>
            <w:rFonts w:ascii="Times New Roman" w:eastAsia="Times New Roman" w:hAnsi="Times New Roman" w:cs="Times New Roman"/>
            <w:color w:val="0000FF"/>
            <w:u w:val="single"/>
            <w:lang w:eastAsia="fr-FR"/>
          </w:rPr>
          <w:t>35</w:t>
        </w:r>
      </w:hyperlink>
      <w:r w:rsidRPr="008B15E4">
        <w:rPr>
          <w:rFonts w:ascii="Times New Roman" w:eastAsia="Times New Roman" w:hAnsi="Times New Roman" w:cs="Times New Roman"/>
          <w:lang w:eastAsia="fr-FR"/>
        </w:rPr>
        <w:t xml:space="preserve"> </w:t>
      </w:r>
      <w:proofErr w:type="spellStart"/>
      <w:r w:rsidRPr="008B15E4">
        <w:rPr>
          <w:rFonts w:ascii="Times New Roman" w:eastAsia="Times New Roman" w:hAnsi="Times New Roman" w:cs="Times New Roman"/>
          <w:lang w:eastAsia="fr-FR"/>
        </w:rPr>
        <w:t>Gumesindus</w:t>
      </w:r>
      <w:proofErr w:type="spellEnd"/>
      <w:r w:rsidRPr="008B15E4">
        <w:rPr>
          <w:rFonts w:ascii="Times New Roman" w:eastAsia="Times New Roman" w:hAnsi="Times New Roman" w:cs="Times New Roman"/>
          <w:lang w:eastAsia="fr-FR"/>
        </w:rPr>
        <w:t xml:space="preserve"> est le seul martyr venu de Tolède.</w:t>
      </w:r>
    </w:p>
    <w:p w:rsidR="008B15E4" w:rsidRPr="008B15E4" w:rsidRDefault="008B15E4" w:rsidP="008B15E4">
      <w:pPr>
        <w:spacing w:before="100" w:beforeAutospacing="1" w:after="100" w:afterAutospacing="1"/>
        <w:rPr>
          <w:rFonts w:ascii="Times New Roman" w:eastAsia="Times New Roman" w:hAnsi="Times New Roman" w:cs="Times New Roman"/>
          <w:lang w:eastAsia="fr-FR"/>
        </w:rPr>
      </w:pPr>
      <w:hyperlink r:id="rId118" w:anchor="bodyftn36" w:history="1">
        <w:r w:rsidRPr="008B15E4">
          <w:rPr>
            <w:rFonts w:ascii="Times New Roman" w:eastAsia="Times New Roman" w:hAnsi="Times New Roman" w:cs="Times New Roman"/>
            <w:color w:val="0000FF"/>
            <w:u w:val="single"/>
            <w:lang w:eastAsia="fr-FR"/>
          </w:rPr>
          <w:t>36</w:t>
        </w:r>
      </w:hyperlink>
      <w:r w:rsidRPr="008B15E4">
        <w:rPr>
          <w:rFonts w:ascii="Times New Roman" w:eastAsia="Times New Roman" w:hAnsi="Times New Roman" w:cs="Times New Roman"/>
          <w:lang w:eastAsia="fr-FR"/>
        </w:rPr>
        <w:t xml:space="preserve"> C’est le cas d’un seul martyr.</w:t>
      </w:r>
    </w:p>
    <w:p w:rsidR="008B15E4" w:rsidRPr="008B15E4" w:rsidRDefault="008B15E4" w:rsidP="008B15E4">
      <w:pPr>
        <w:spacing w:before="100" w:beforeAutospacing="1" w:after="100" w:afterAutospacing="1"/>
        <w:rPr>
          <w:rFonts w:ascii="Times New Roman" w:eastAsia="Times New Roman" w:hAnsi="Times New Roman" w:cs="Times New Roman"/>
          <w:lang w:eastAsia="fr-FR"/>
        </w:rPr>
      </w:pPr>
      <w:hyperlink r:id="rId119" w:anchor="bodyftn37" w:history="1">
        <w:r w:rsidRPr="008B15E4">
          <w:rPr>
            <w:rFonts w:ascii="Times New Roman" w:eastAsia="Times New Roman" w:hAnsi="Times New Roman" w:cs="Times New Roman"/>
            <w:color w:val="0000FF"/>
            <w:u w:val="single"/>
            <w:lang w:eastAsia="fr-FR"/>
          </w:rPr>
          <w:t>37</w:t>
        </w:r>
      </w:hyperlink>
      <w:r w:rsidRPr="008B15E4">
        <w:rPr>
          <w:rFonts w:ascii="Times New Roman" w:eastAsia="Times New Roman" w:hAnsi="Times New Roman" w:cs="Times New Roman"/>
          <w:lang w:eastAsia="fr-FR"/>
        </w:rPr>
        <w:t xml:space="preserve"> Félix, qui a suivi un parcours original. Né à Alcalá de Henares, il est d’origine berbère (</w:t>
      </w:r>
      <w:proofErr w:type="spellStart"/>
      <w:r w:rsidRPr="008B15E4">
        <w:rPr>
          <w:rFonts w:ascii="Times New Roman" w:eastAsia="Times New Roman" w:hAnsi="Times New Roman" w:cs="Times New Roman"/>
          <w:i/>
          <w:iCs/>
          <w:lang w:eastAsia="fr-FR"/>
        </w:rPr>
        <w:t>natione</w:t>
      </w:r>
      <w:proofErr w:type="spellEnd"/>
      <w:r w:rsidRPr="008B15E4">
        <w:rPr>
          <w:rFonts w:ascii="Times New Roman" w:eastAsia="Times New Roman" w:hAnsi="Times New Roman" w:cs="Times New Roman"/>
          <w:i/>
          <w:iCs/>
          <w:lang w:eastAsia="fr-FR"/>
        </w:rPr>
        <w:t xml:space="preserve"> </w:t>
      </w:r>
      <w:proofErr w:type="spellStart"/>
      <w:r w:rsidRPr="008B15E4">
        <w:rPr>
          <w:rFonts w:ascii="Times New Roman" w:eastAsia="Times New Roman" w:hAnsi="Times New Roman" w:cs="Times New Roman"/>
          <w:i/>
          <w:iCs/>
          <w:lang w:eastAsia="fr-FR"/>
        </w:rPr>
        <w:t>Gaetulus</w:t>
      </w:r>
      <w:proofErr w:type="spellEnd"/>
      <w:r w:rsidRPr="008B15E4">
        <w:rPr>
          <w:rFonts w:ascii="Times New Roman" w:eastAsia="Times New Roman" w:hAnsi="Times New Roman" w:cs="Times New Roman"/>
          <w:lang w:eastAsia="fr-FR"/>
        </w:rPr>
        <w:t>) et musulman. Il se retrouve en Asturies – peut-être à la suite de sa capture par les chrétiens – et s’y convertit au christianisme, prenant même l’habit de moine.</w:t>
      </w:r>
    </w:p>
    <w:p w:rsidR="008B15E4" w:rsidRPr="008B15E4" w:rsidRDefault="008B15E4" w:rsidP="008B15E4">
      <w:pPr>
        <w:spacing w:before="100" w:beforeAutospacing="1" w:after="100" w:afterAutospacing="1"/>
        <w:rPr>
          <w:rFonts w:ascii="Times New Roman" w:eastAsia="Times New Roman" w:hAnsi="Times New Roman" w:cs="Times New Roman"/>
          <w:lang w:eastAsia="fr-FR"/>
        </w:rPr>
      </w:pPr>
      <w:hyperlink r:id="rId120" w:anchor="bodyftn38" w:history="1">
        <w:r w:rsidRPr="008B15E4">
          <w:rPr>
            <w:rFonts w:ascii="Times New Roman" w:eastAsia="Times New Roman" w:hAnsi="Times New Roman" w:cs="Times New Roman"/>
            <w:color w:val="0000FF"/>
            <w:u w:val="single"/>
            <w:lang w:eastAsia="fr-FR"/>
          </w:rPr>
          <w:t>38</w:t>
        </w:r>
      </w:hyperlink>
      <w:r w:rsidRPr="008B15E4">
        <w:rPr>
          <w:rFonts w:ascii="Times New Roman" w:eastAsia="Times New Roman" w:hAnsi="Times New Roman" w:cs="Times New Roman"/>
          <w:lang w:eastAsia="fr-FR"/>
        </w:rPr>
        <w:t xml:space="preserve"> </w:t>
      </w:r>
      <w:proofErr w:type="spellStart"/>
      <w:r w:rsidRPr="008B15E4">
        <w:rPr>
          <w:rFonts w:ascii="Times New Roman" w:eastAsia="Times New Roman" w:hAnsi="Times New Roman" w:cs="Times New Roman"/>
          <w:lang w:eastAsia="fr-FR"/>
        </w:rPr>
        <w:t>Sanctius</w:t>
      </w:r>
      <w:proofErr w:type="spellEnd"/>
      <w:r w:rsidRPr="008B15E4">
        <w:rPr>
          <w:rFonts w:ascii="Times New Roman" w:eastAsia="Times New Roman" w:hAnsi="Times New Roman" w:cs="Times New Roman"/>
          <w:lang w:eastAsia="fr-FR"/>
        </w:rPr>
        <w:t>, capturé lors d’une razzia en Gaule, et employé ensuite dans la garde de l’émir,</w:t>
      </w:r>
      <w:r w:rsidRPr="008B15E4">
        <w:rPr>
          <w:rFonts w:ascii="Times New Roman" w:eastAsia="Times New Roman" w:hAnsi="Times New Roman" w:cs="Times New Roman"/>
          <w:i/>
          <w:iCs/>
          <w:lang w:eastAsia="fr-FR"/>
        </w:rPr>
        <w:t xml:space="preserve"> </w:t>
      </w:r>
      <w:proofErr w:type="spellStart"/>
      <w:r w:rsidRPr="008B15E4">
        <w:rPr>
          <w:rFonts w:ascii="Times New Roman" w:eastAsia="Times New Roman" w:hAnsi="Times New Roman" w:cs="Times New Roman"/>
          <w:i/>
          <w:iCs/>
          <w:lang w:eastAsia="fr-FR"/>
        </w:rPr>
        <w:t>Memoriale</w:t>
      </w:r>
      <w:proofErr w:type="spellEnd"/>
      <w:r w:rsidRPr="008B15E4">
        <w:rPr>
          <w:rFonts w:ascii="Times New Roman" w:eastAsia="Times New Roman" w:hAnsi="Times New Roman" w:cs="Times New Roman"/>
          <w:i/>
          <w:iCs/>
          <w:lang w:eastAsia="fr-FR"/>
        </w:rPr>
        <w:t xml:space="preserve"> </w:t>
      </w:r>
      <w:proofErr w:type="spellStart"/>
      <w:r w:rsidRPr="008B15E4">
        <w:rPr>
          <w:rFonts w:ascii="Times New Roman" w:eastAsia="Times New Roman" w:hAnsi="Times New Roman" w:cs="Times New Roman"/>
          <w:i/>
          <w:iCs/>
          <w:lang w:eastAsia="fr-FR"/>
        </w:rPr>
        <w:t>Sanctorum</w:t>
      </w:r>
      <w:proofErr w:type="spellEnd"/>
      <w:r w:rsidRPr="008B15E4">
        <w:rPr>
          <w:rFonts w:ascii="Times New Roman" w:eastAsia="Times New Roman" w:hAnsi="Times New Roman" w:cs="Times New Roman"/>
          <w:lang w:eastAsia="fr-FR"/>
        </w:rPr>
        <w:t>,</w:t>
      </w:r>
      <w:r w:rsidRPr="008B15E4">
        <w:rPr>
          <w:rFonts w:ascii="Times New Roman" w:eastAsia="Times New Roman" w:hAnsi="Times New Roman" w:cs="Times New Roman"/>
          <w:i/>
          <w:iCs/>
          <w:lang w:eastAsia="fr-FR"/>
        </w:rPr>
        <w:t xml:space="preserve"> C.S.M.,</w:t>
      </w:r>
      <w:r w:rsidRPr="008B15E4">
        <w:rPr>
          <w:rFonts w:ascii="Times New Roman" w:eastAsia="Times New Roman" w:hAnsi="Times New Roman" w:cs="Times New Roman"/>
          <w:lang w:eastAsia="fr-FR"/>
        </w:rPr>
        <w:t xml:space="preserve"> II, p. 402.</w:t>
      </w:r>
    </w:p>
    <w:p w:rsidR="008B15E4" w:rsidRPr="008B15E4" w:rsidRDefault="008B15E4" w:rsidP="008B15E4">
      <w:pPr>
        <w:spacing w:before="100" w:beforeAutospacing="1" w:after="100" w:afterAutospacing="1"/>
        <w:rPr>
          <w:rFonts w:ascii="Times New Roman" w:eastAsia="Times New Roman" w:hAnsi="Times New Roman" w:cs="Times New Roman"/>
          <w:lang w:eastAsia="fr-FR"/>
        </w:rPr>
      </w:pPr>
      <w:hyperlink r:id="rId121" w:anchor="bodyftn39" w:history="1">
        <w:r w:rsidRPr="008B15E4">
          <w:rPr>
            <w:rFonts w:ascii="Times New Roman" w:eastAsia="Times New Roman" w:hAnsi="Times New Roman" w:cs="Times New Roman"/>
            <w:color w:val="0000FF"/>
            <w:u w:val="single"/>
            <w:lang w:eastAsia="fr-FR"/>
          </w:rPr>
          <w:t>39</w:t>
        </w:r>
      </w:hyperlink>
      <w:r w:rsidRPr="008B15E4">
        <w:rPr>
          <w:rFonts w:ascii="Times New Roman" w:eastAsia="Times New Roman" w:hAnsi="Times New Roman" w:cs="Times New Roman"/>
          <w:lang w:eastAsia="fr-FR"/>
        </w:rPr>
        <w:t xml:space="preserve"> </w:t>
      </w:r>
      <w:r w:rsidRPr="008B15E4">
        <w:rPr>
          <w:rFonts w:ascii="Times New Roman" w:eastAsia="Times New Roman" w:hAnsi="Times New Roman" w:cs="Times New Roman"/>
          <w:i/>
          <w:iCs/>
          <w:lang w:eastAsia="fr-FR"/>
        </w:rPr>
        <w:t>C.S.M.,</w:t>
      </w:r>
      <w:r w:rsidRPr="008B15E4">
        <w:rPr>
          <w:rFonts w:ascii="Times New Roman" w:eastAsia="Times New Roman" w:hAnsi="Times New Roman" w:cs="Times New Roman"/>
          <w:lang w:eastAsia="fr-FR"/>
        </w:rPr>
        <w:t xml:space="preserve"> p. 432-433.</w:t>
      </w:r>
    </w:p>
    <w:p w:rsidR="008B15E4" w:rsidRPr="008B15E4" w:rsidRDefault="008B15E4" w:rsidP="008B15E4">
      <w:pPr>
        <w:spacing w:before="100" w:beforeAutospacing="1" w:after="100" w:afterAutospacing="1"/>
        <w:rPr>
          <w:rFonts w:ascii="Times New Roman" w:eastAsia="Times New Roman" w:hAnsi="Times New Roman" w:cs="Times New Roman"/>
          <w:lang w:eastAsia="fr-FR"/>
        </w:rPr>
      </w:pPr>
      <w:hyperlink r:id="rId122" w:anchor="bodyftn40" w:history="1">
        <w:r w:rsidRPr="008B15E4">
          <w:rPr>
            <w:rFonts w:ascii="Times New Roman" w:eastAsia="Times New Roman" w:hAnsi="Times New Roman" w:cs="Times New Roman"/>
            <w:color w:val="0000FF"/>
            <w:u w:val="single"/>
            <w:lang w:eastAsia="fr-FR"/>
          </w:rPr>
          <w:t>40</w:t>
        </w:r>
      </w:hyperlink>
      <w:r w:rsidRPr="008B15E4">
        <w:rPr>
          <w:rFonts w:ascii="Times New Roman" w:eastAsia="Times New Roman" w:hAnsi="Times New Roman" w:cs="Times New Roman"/>
          <w:lang w:eastAsia="fr-FR"/>
        </w:rPr>
        <w:t xml:space="preserve"> Vie de George,</w:t>
      </w:r>
      <w:r w:rsidRPr="008B15E4">
        <w:rPr>
          <w:rFonts w:ascii="Times New Roman" w:eastAsia="Times New Roman" w:hAnsi="Times New Roman" w:cs="Times New Roman"/>
          <w:i/>
          <w:iCs/>
          <w:lang w:eastAsia="fr-FR"/>
        </w:rPr>
        <w:t xml:space="preserve"> </w:t>
      </w:r>
      <w:proofErr w:type="spellStart"/>
      <w:r w:rsidRPr="008B15E4">
        <w:rPr>
          <w:rFonts w:ascii="Times New Roman" w:eastAsia="Times New Roman" w:hAnsi="Times New Roman" w:cs="Times New Roman"/>
          <w:i/>
          <w:iCs/>
          <w:lang w:eastAsia="fr-FR"/>
        </w:rPr>
        <w:t>Memoriale</w:t>
      </w:r>
      <w:proofErr w:type="spellEnd"/>
      <w:r w:rsidRPr="008B15E4">
        <w:rPr>
          <w:rFonts w:ascii="Times New Roman" w:eastAsia="Times New Roman" w:hAnsi="Times New Roman" w:cs="Times New Roman"/>
          <w:i/>
          <w:iCs/>
          <w:lang w:eastAsia="fr-FR"/>
        </w:rPr>
        <w:t xml:space="preserve"> </w:t>
      </w:r>
      <w:proofErr w:type="spellStart"/>
      <w:r w:rsidRPr="008B15E4">
        <w:rPr>
          <w:rFonts w:ascii="Times New Roman" w:eastAsia="Times New Roman" w:hAnsi="Times New Roman" w:cs="Times New Roman"/>
          <w:i/>
          <w:iCs/>
          <w:lang w:eastAsia="fr-FR"/>
        </w:rPr>
        <w:t>Santorum</w:t>
      </w:r>
      <w:proofErr w:type="spellEnd"/>
      <w:r w:rsidRPr="008B15E4">
        <w:rPr>
          <w:rFonts w:ascii="Times New Roman" w:eastAsia="Times New Roman" w:hAnsi="Times New Roman" w:cs="Times New Roman"/>
          <w:lang w:eastAsia="fr-FR"/>
        </w:rPr>
        <w:t>,</w:t>
      </w:r>
      <w:r w:rsidRPr="008B15E4">
        <w:rPr>
          <w:rFonts w:ascii="Times New Roman" w:eastAsia="Times New Roman" w:hAnsi="Times New Roman" w:cs="Times New Roman"/>
          <w:i/>
          <w:iCs/>
          <w:lang w:eastAsia="fr-FR"/>
        </w:rPr>
        <w:t xml:space="preserve"> C.S.M.,</w:t>
      </w:r>
      <w:r w:rsidRPr="008B15E4">
        <w:rPr>
          <w:rFonts w:ascii="Times New Roman" w:eastAsia="Times New Roman" w:hAnsi="Times New Roman" w:cs="Times New Roman"/>
          <w:lang w:eastAsia="fr-FR"/>
        </w:rPr>
        <w:t xml:space="preserve"> II, p. 425-427 ; trad. D. MILLET-GÉRARD, p. 159-163.</w:t>
      </w:r>
    </w:p>
    <w:p w:rsidR="008B15E4" w:rsidRPr="008B15E4" w:rsidRDefault="008B15E4" w:rsidP="008B15E4">
      <w:pPr>
        <w:spacing w:before="100" w:beforeAutospacing="1" w:after="100" w:afterAutospacing="1"/>
        <w:rPr>
          <w:rFonts w:ascii="Times New Roman" w:eastAsia="Times New Roman" w:hAnsi="Times New Roman" w:cs="Times New Roman"/>
          <w:lang w:eastAsia="fr-FR"/>
        </w:rPr>
      </w:pPr>
      <w:hyperlink r:id="rId123" w:anchor="bodyftn41" w:history="1">
        <w:r w:rsidRPr="008B15E4">
          <w:rPr>
            <w:rFonts w:ascii="Times New Roman" w:eastAsia="Times New Roman" w:hAnsi="Times New Roman" w:cs="Times New Roman"/>
            <w:color w:val="0000FF"/>
            <w:u w:val="single"/>
            <w:lang w:eastAsia="fr-FR"/>
          </w:rPr>
          <w:t>41</w:t>
        </w:r>
      </w:hyperlink>
      <w:r w:rsidRPr="008B15E4">
        <w:rPr>
          <w:rFonts w:ascii="Times New Roman" w:eastAsia="Times New Roman" w:hAnsi="Times New Roman" w:cs="Times New Roman"/>
          <w:lang w:eastAsia="fr-FR"/>
        </w:rPr>
        <w:t xml:space="preserve"> L’historiographie insiste sur cet isolement au sein de la Chrétienté depuis F.J. SIMONET.</w:t>
      </w:r>
    </w:p>
    <w:p w:rsidR="008B15E4" w:rsidRPr="008B15E4" w:rsidRDefault="008B15E4" w:rsidP="008B15E4">
      <w:pPr>
        <w:spacing w:before="100" w:beforeAutospacing="1" w:after="100" w:afterAutospacing="1"/>
        <w:rPr>
          <w:rFonts w:ascii="Times New Roman" w:eastAsia="Times New Roman" w:hAnsi="Times New Roman" w:cs="Times New Roman"/>
          <w:lang w:eastAsia="fr-FR"/>
        </w:rPr>
      </w:pPr>
      <w:hyperlink r:id="rId124" w:anchor="bodyftn42" w:history="1">
        <w:r w:rsidRPr="008B15E4">
          <w:rPr>
            <w:rFonts w:ascii="Times New Roman" w:eastAsia="Times New Roman" w:hAnsi="Times New Roman" w:cs="Times New Roman"/>
            <w:color w:val="0000FF"/>
            <w:u w:val="single"/>
            <w:lang w:eastAsia="fr-FR"/>
          </w:rPr>
          <w:t>42</w:t>
        </w:r>
      </w:hyperlink>
      <w:r w:rsidRPr="008B15E4">
        <w:rPr>
          <w:rFonts w:ascii="Times New Roman" w:eastAsia="Times New Roman" w:hAnsi="Times New Roman" w:cs="Times New Roman"/>
          <w:lang w:eastAsia="fr-FR"/>
        </w:rPr>
        <w:t xml:space="preserve"> </w:t>
      </w:r>
      <w:r w:rsidRPr="008B15E4">
        <w:rPr>
          <w:rFonts w:ascii="Times New Roman" w:eastAsia="Times New Roman" w:hAnsi="Times New Roman" w:cs="Times New Roman"/>
          <w:i/>
          <w:iCs/>
          <w:lang w:eastAsia="fr-FR"/>
        </w:rPr>
        <w:t>C.S.M.,</w:t>
      </w:r>
      <w:r w:rsidRPr="008B15E4">
        <w:rPr>
          <w:rFonts w:ascii="Times New Roman" w:eastAsia="Times New Roman" w:hAnsi="Times New Roman" w:cs="Times New Roman"/>
          <w:lang w:eastAsia="fr-FR"/>
        </w:rPr>
        <w:t xml:space="preserve"> II, p. 432-433.</w:t>
      </w:r>
    </w:p>
    <w:p w:rsidR="008B15E4" w:rsidRPr="008B15E4" w:rsidRDefault="008B15E4" w:rsidP="008B15E4">
      <w:pPr>
        <w:spacing w:before="100" w:beforeAutospacing="1" w:after="100" w:afterAutospacing="1"/>
        <w:rPr>
          <w:rFonts w:ascii="Times New Roman" w:eastAsia="Times New Roman" w:hAnsi="Times New Roman" w:cs="Times New Roman"/>
          <w:lang w:eastAsia="fr-FR"/>
        </w:rPr>
      </w:pPr>
      <w:hyperlink r:id="rId125" w:anchor="bodyftn43" w:history="1">
        <w:r w:rsidRPr="008B15E4">
          <w:rPr>
            <w:rFonts w:ascii="Times New Roman" w:eastAsia="Times New Roman" w:hAnsi="Times New Roman" w:cs="Times New Roman"/>
            <w:color w:val="0000FF"/>
            <w:u w:val="single"/>
            <w:lang w:eastAsia="fr-FR"/>
          </w:rPr>
          <w:t>43</w:t>
        </w:r>
      </w:hyperlink>
      <w:r w:rsidRPr="008B15E4">
        <w:rPr>
          <w:rFonts w:ascii="Times New Roman" w:eastAsia="Times New Roman" w:hAnsi="Times New Roman" w:cs="Times New Roman"/>
          <w:lang w:eastAsia="fr-FR"/>
        </w:rPr>
        <w:t xml:space="preserve"> Anastase et Félix,</w:t>
      </w:r>
      <w:r w:rsidRPr="008B15E4">
        <w:rPr>
          <w:rFonts w:ascii="Times New Roman" w:eastAsia="Times New Roman" w:hAnsi="Times New Roman" w:cs="Times New Roman"/>
          <w:i/>
          <w:iCs/>
          <w:lang w:eastAsia="fr-FR"/>
        </w:rPr>
        <w:t xml:space="preserve"> C.S.M.,</w:t>
      </w:r>
      <w:r w:rsidRPr="008B15E4">
        <w:rPr>
          <w:rFonts w:ascii="Times New Roman" w:eastAsia="Times New Roman" w:hAnsi="Times New Roman" w:cs="Times New Roman"/>
          <w:lang w:eastAsia="fr-FR"/>
        </w:rPr>
        <w:t xml:space="preserve"> II, p. 445-446 et </w:t>
      </w:r>
      <w:proofErr w:type="spellStart"/>
      <w:r w:rsidRPr="008B15E4">
        <w:rPr>
          <w:rFonts w:ascii="Times New Roman" w:eastAsia="Times New Roman" w:hAnsi="Times New Roman" w:cs="Times New Roman"/>
          <w:lang w:eastAsia="fr-FR"/>
        </w:rPr>
        <w:t>Columba</w:t>
      </w:r>
      <w:proofErr w:type="spellEnd"/>
      <w:r w:rsidRPr="008B15E4">
        <w:rPr>
          <w:rFonts w:ascii="Times New Roman" w:eastAsia="Times New Roman" w:hAnsi="Times New Roman" w:cs="Times New Roman"/>
          <w:lang w:eastAsia="fr-FR"/>
        </w:rPr>
        <w:t>,</w:t>
      </w:r>
      <w:r w:rsidRPr="008B15E4">
        <w:rPr>
          <w:rFonts w:ascii="Times New Roman" w:eastAsia="Times New Roman" w:hAnsi="Times New Roman" w:cs="Times New Roman"/>
          <w:i/>
          <w:iCs/>
          <w:lang w:eastAsia="fr-FR"/>
        </w:rPr>
        <w:t xml:space="preserve"> id</w:t>
      </w:r>
      <w:r w:rsidRPr="008B15E4">
        <w:rPr>
          <w:rFonts w:ascii="Times New Roman" w:eastAsia="Times New Roman" w:hAnsi="Times New Roman" w:cs="Times New Roman"/>
          <w:lang w:eastAsia="fr-FR"/>
        </w:rPr>
        <w:t>., p. 450.</w:t>
      </w:r>
    </w:p>
    <w:p w:rsidR="008B15E4" w:rsidRPr="008B15E4" w:rsidRDefault="008B15E4" w:rsidP="008B15E4">
      <w:pPr>
        <w:spacing w:before="100" w:beforeAutospacing="1" w:after="100" w:afterAutospacing="1"/>
        <w:rPr>
          <w:rFonts w:ascii="Times New Roman" w:eastAsia="Times New Roman" w:hAnsi="Times New Roman" w:cs="Times New Roman"/>
          <w:lang w:eastAsia="fr-FR"/>
        </w:rPr>
      </w:pPr>
      <w:hyperlink r:id="rId126" w:anchor="bodyftn44" w:history="1">
        <w:r w:rsidRPr="008B15E4">
          <w:rPr>
            <w:rFonts w:ascii="Times New Roman" w:eastAsia="Times New Roman" w:hAnsi="Times New Roman" w:cs="Times New Roman"/>
            <w:color w:val="0000FF"/>
            <w:u w:val="single"/>
            <w:lang w:eastAsia="fr-FR"/>
          </w:rPr>
          <w:t>44</w:t>
        </w:r>
      </w:hyperlink>
      <w:r w:rsidRPr="008B15E4">
        <w:rPr>
          <w:rFonts w:ascii="Times New Roman" w:eastAsia="Times New Roman" w:hAnsi="Times New Roman" w:cs="Times New Roman"/>
          <w:lang w:eastAsia="fr-FR"/>
        </w:rPr>
        <w:t xml:space="preserve"> Certains corps sont perdus et seul reste le souvenir du saint. Par contre, quelques privilégiés ont le droit à des cérémonies qui, pour être nocturnes et clandestines au dire des sources, n’en sont pas moins imposantes. C’est le cas pour </w:t>
      </w:r>
      <w:proofErr w:type="spellStart"/>
      <w:r w:rsidRPr="008B15E4">
        <w:rPr>
          <w:rFonts w:ascii="Times New Roman" w:eastAsia="Times New Roman" w:hAnsi="Times New Roman" w:cs="Times New Roman"/>
          <w:lang w:eastAsia="fr-FR"/>
        </w:rPr>
        <w:t>Argimirus</w:t>
      </w:r>
      <w:proofErr w:type="spellEnd"/>
      <w:r w:rsidRPr="008B15E4">
        <w:rPr>
          <w:rFonts w:ascii="Times New Roman" w:eastAsia="Times New Roman" w:hAnsi="Times New Roman" w:cs="Times New Roman"/>
          <w:lang w:eastAsia="fr-FR"/>
        </w:rPr>
        <w:t>, ancien</w:t>
      </w:r>
      <w:r w:rsidRPr="008B15E4">
        <w:rPr>
          <w:rFonts w:ascii="Times New Roman" w:eastAsia="Times New Roman" w:hAnsi="Times New Roman" w:cs="Times New Roman"/>
          <w:i/>
          <w:iCs/>
          <w:lang w:eastAsia="fr-FR"/>
        </w:rPr>
        <w:t xml:space="preserve"> </w:t>
      </w:r>
      <w:proofErr w:type="spellStart"/>
      <w:r w:rsidRPr="008B15E4">
        <w:rPr>
          <w:rFonts w:ascii="Times New Roman" w:eastAsia="Times New Roman" w:hAnsi="Times New Roman" w:cs="Times New Roman"/>
          <w:i/>
          <w:iCs/>
          <w:lang w:eastAsia="fr-FR"/>
        </w:rPr>
        <w:t>censor</w:t>
      </w:r>
      <w:proofErr w:type="spellEnd"/>
      <w:r w:rsidRPr="008B15E4">
        <w:rPr>
          <w:rFonts w:ascii="Times New Roman" w:eastAsia="Times New Roman" w:hAnsi="Times New Roman" w:cs="Times New Roman"/>
          <w:lang w:eastAsia="fr-FR"/>
        </w:rPr>
        <w:t>, qui est enterré en grande pompe à Saint-</w:t>
      </w:r>
      <w:proofErr w:type="spellStart"/>
      <w:r w:rsidRPr="008B15E4">
        <w:rPr>
          <w:rFonts w:ascii="Times New Roman" w:eastAsia="Times New Roman" w:hAnsi="Times New Roman" w:cs="Times New Roman"/>
          <w:lang w:eastAsia="fr-FR"/>
        </w:rPr>
        <w:t>Aciscle</w:t>
      </w:r>
      <w:proofErr w:type="spellEnd"/>
      <w:r w:rsidRPr="008B15E4">
        <w:rPr>
          <w:rFonts w:ascii="Times New Roman" w:eastAsia="Times New Roman" w:hAnsi="Times New Roman" w:cs="Times New Roman"/>
          <w:lang w:eastAsia="fr-FR"/>
        </w:rPr>
        <w:t xml:space="preserve"> aux côtés de </w:t>
      </w:r>
      <w:proofErr w:type="spellStart"/>
      <w:r w:rsidRPr="008B15E4">
        <w:rPr>
          <w:rFonts w:ascii="Times New Roman" w:eastAsia="Times New Roman" w:hAnsi="Times New Roman" w:cs="Times New Roman"/>
          <w:lang w:eastAsia="fr-FR"/>
        </w:rPr>
        <w:t>Perfectus</w:t>
      </w:r>
      <w:proofErr w:type="spellEnd"/>
      <w:r w:rsidRPr="008B15E4">
        <w:rPr>
          <w:rFonts w:ascii="Times New Roman" w:eastAsia="Times New Roman" w:hAnsi="Times New Roman" w:cs="Times New Roman"/>
          <w:lang w:eastAsia="fr-FR"/>
        </w:rPr>
        <w:t xml:space="preserve"> (</w:t>
      </w:r>
      <w:r w:rsidRPr="008B15E4">
        <w:rPr>
          <w:rFonts w:ascii="Times New Roman" w:eastAsia="Times New Roman" w:hAnsi="Times New Roman" w:cs="Times New Roman"/>
          <w:i/>
          <w:iCs/>
          <w:lang w:eastAsia="fr-FR"/>
        </w:rPr>
        <w:t>C.S.M.,</w:t>
      </w:r>
      <w:r w:rsidRPr="008B15E4">
        <w:rPr>
          <w:rFonts w:ascii="Times New Roman" w:eastAsia="Times New Roman" w:hAnsi="Times New Roman" w:cs="Times New Roman"/>
          <w:lang w:eastAsia="fr-FR"/>
        </w:rPr>
        <w:t xml:space="preserve"> II, p. 455-456). </w:t>
      </w:r>
      <w:proofErr w:type="spellStart"/>
      <w:r w:rsidRPr="008B15E4">
        <w:rPr>
          <w:rFonts w:ascii="Times New Roman" w:eastAsia="Times New Roman" w:hAnsi="Times New Roman" w:cs="Times New Roman"/>
          <w:lang w:eastAsia="fr-FR"/>
        </w:rPr>
        <w:t>Rudericus</w:t>
      </w:r>
      <w:proofErr w:type="spellEnd"/>
      <w:r w:rsidRPr="008B15E4">
        <w:rPr>
          <w:rFonts w:ascii="Times New Roman" w:eastAsia="Times New Roman" w:hAnsi="Times New Roman" w:cs="Times New Roman"/>
          <w:lang w:eastAsia="fr-FR"/>
        </w:rPr>
        <w:t xml:space="preserve"> et Salomon, retrouvés dans le Guadalquivir à des endroits différents, sont recueillis par un prêtre local et trouvent une sépulture, le premier à Saint-Genès de</w:t>
      </w:r>
      <w:r w:rsidRPr="008B15E4">
        <w:rPr>
          <w:rFonts w:ascii="Times New Roman" w:eastAsia="Times New Roman" w:hAnsi="Times New Roman" w:cs="Times New Roman"/>
          <w:i/>
          <w:iCs/>
          <w:lang w:eastAsia="fr-FR"/>
        </w:rPr>
        <w:t xml:space="preserve"> </w:t>
      </w:r>
      <w:proofErr w:type="spellStart"/>
      <w:r w:rsidRPr="008B15E4">
        <w:rPr>
          <w:rFonts w:ascii="Times New Roman" w:eastAsia="Times New Roman" w:hAnsi="Times New Roman" w:cs="Times New Roman"/>
          <w:i/>
          <w:iCs/>
          <w:lang w:eastAsia="fr-FR"/>
        </w:rPr>
        <w:t>Tertios</w:t>
      </w:r>
      <w:proofErr w:type="spellEnd"/>
      <w:r w:rsidRPr="008B15E4">
        <w:rPr>
          <w:rFonts w:ascii="Times New Roman" w:eastAsia="Times New Roman" w:hAnsi="Times New Roman" w:cs="Times New Roman"/>
          <w:lang w:eastAsia="fr-FR"/>
        </w:rPr>
        <w:t>, le second à la basilique des saints Cosme et Damien du</w:t>
      </w:r>
      <w:r w:rsidRPr="008B15E4">
        <w:rPr>
          <w:rFonts w:ascii="Times New Roman" w:eastAsia="Times New Roman" w:hAnsi="Times New Roman" w:cs="Times New Roman"/>
          <w:i/>
          <w:iCs/>
          <w:lang w:eastAsia="fr-FR"/>
        </w:rPr>
        <w:t xml:space="preserve"> </w:t>
      </w:r>
      <w:proofErr w:type="spellStart"/>
      <w:r w:rsidRPr="008B15E4">
        <w:rPr>
          <w:rFonts w:ascii="Times New Roman" w:eastAsia="Times New Roman" w:hAnsi="Times New Roman" w:cs="Times New Roman"/>
          <w:i/>
          <w:iCs/>
          <w:lang w:eastAsia="fr-FR"/>
        </w:rPr>
        <w:t>vicus</w:t>
      </w:r>
      <w:proofErr w:type="spellEnd"/>
      <w:r w:rsidRPr="008B15E4">
        <w:rPr>
          <w:rFonts w:ascii="Times New Roman" w:eastAsia="Times New Roman" w:hAnsi="Times New Roman" w:cs="Times New Roman"/>
          <w:lang w:eastAsia="fr-FR"/>
        </w:rPr>
        <w:t xml:space="preserve"> de</w:t>
      </w:r>
      <w:r w:rsidRPr="008B15E4">
        <w:rPr>
          <w:rFonts w:ascii="Times New Roman" w:eastAsia="Times New Roman" w:hAnsi="Times New Roman" w:cs="Times New Roman"/>
          <w:i/>
          <w:iCs/>
          <w:lang w:eastAsia="fr-FR"/>
        </w:rPr>
        <w:t xml:space="preserve"> </w:t>
      </w:r>
      <w:proofErr w:type="spellStart"/>
      <w:r w:rsidRPr="008B15E4">
        <w:rPr>
          <w:rFonts w:ascii="Times New Roman" w:eastAsia="Times New Roman" w:hAnsi="Times New Roman" w:cs="Times New Roman"/>
          <w:i/>
          <w:iCs/>
          <w:lang w:eastAsia="fr-FR"/>
        </w:rPr>
        <w:t>Colubris</w:t>
      </w:r>
      <w:proofErr w:type="spellEnd"/>
      <w:r w:rsidRPr="008B15E4">
        <w:rPr>
          <w:rFonts w:ascii="Times New Roman" w:eastAsia="Times New Roman" w:hAnsi="Times New Roman" w:cs="Times New Roman"/>
          <w:lang w:eastAsia="fr-FR"/>
        </w:rPr>
        <w:t xml:space="preserve"> (</w:t>
      </w:r>
      <w:r w:rsidRPr="008B15E4">
        <w:rPr>
          <w:rFonts w:ascii="Times New Roman" w:eastAsia="Times New Roman" w:hAnsi="Times New Roman" w:cs="Times New Roman"/>
          <w:i/>
          <w:iCs/>
          <w:lang w:eastAsia="fr-FR"/>
        </w:rPr>
        <w:t>C.S.M.,</w:t>
      </w:r>
      <w:r w:rsidRPr="008B15E4">
        <w:rPr>
          <w:rFonts w:ascii="Times New Roman" w:eastAsia="Times New Roman" w:hAnsi="Times New Roman" w:cs="Times New Roman"/>
          <w:lang w:eastAsia="fr-FR"/>
        </w:rPr>
        <w:t xml:space="preserve"> II, p. 488-494). La translation du corps de </w:t>
      </w:r>
      <w:proofErr w:type="spellStart"/>
      <w:r w:rsidRPr="008B15E4">
        <w:rPr>
          <w:rFonts w:ascii="Times New Roman" w:eastAsia="Times New Roman" w:hAnsi="Times New Roman" w:cs="Times New Roman"/>
          <w:lang w:eastAsia="fr-FR"/>
        </w:rPr>
        <w:t>Rudericus</w:t>
      </w:r>
      <w:proofErr w:type="spellEnd"/>
      <w:r w:rsidRPr="008B15E4">
        <w:rPr>
          <w:rFonts w:ascii="Times New Roman" w:eastAsia="Times New Roman" w:hAnsi="Times New Roman" w:cs="Times New Roman"/>
          <w:lang w:eastAsia="fr-FR"/>
        </w:rPr>
        <w:t xml:space="preserve"> est l’occasion d’une démonstration de ferveur : « Alors qu’il [il s’agit du prêtre inventeur des reliques] revenait vers le monastère, une foule immense de fidèles vint à sa rencontre, désireuse de rendre un honneur bien mérité au grand </w:t>
      </w:r>
      <w:r w:rsidRPr="008B15E4">
        <w:rPr>
          <w:rFonts w:ascii="Times New Roman" w:eastAsia="Times New Roman" w:hAnsi="Times New Roman" w:cs="Times New Roman"/>
          <w:lang w:eastAsia="fr-FR"/>
        </w:rPr>
        <w:lastRenderedPageBreak/>
        <w:t>triomphateur qui n’hésita pas à souffrir de telles épreuves pour son Dieu et pour l’édification des catholiques (</w:t>
      </w:r>
      <w:r w:rsidRPr="008B15E4">
        <w:rPr>
          <w:rFonts w:ascii="Times New Roman" w:eastAsia="Times New Roman" w:hAnsi="Times New Roman" w:cs="Times New Roman"/>
          <w:i/>
          <w:iCs/>
          <w:lang w:eastAsia="fr-FR"/>
        </w:rPr>
        <w:t xml:space="preserve">in </w:t>
      </w:r>
      <w:proofErr w:type="spellStart"/>
      <w:r w:rsidRPr="008B15E4">
        <w:rPr>
          <w:rFonts w:ascii="Times New Roman" w:eastAsia="Times New Roman" w:hAnsi="Times New Roman" w:cs="Times New Roman"/>
          <w:i/>
          <w:iCs/>
          <w:lang w:eastAsia="fr-FR"/>
        </w:rPr>
        <w:t>exemplo</w:t>
      </w:r>
      <w:proofErr w:type="spellEnd"/>
      <w:r w:rsidRPr="008B15E4">
        <w:rPr>
          <w:rFonts w:ascii="Times New Roman" w:eastAsia="Times New Roman" w:hAnsi="Times New Roman" w:cs="Times New Roman"/>
          <w:i/>
          <w:iCs/>
          <w:lang w:eastAsia="fr-FR"/>
        </w:rPr>
        <w:t xml:space="preserve"> </w:t>
      </w:r>
      <w:proofErr w:type="spellStart"/>
      <w:r w:rsidRPr="008B15E4">
        <w:rPr>
          <w:rFonts w:ascii="Times New Roman" w:eastAsia="Times New Roman" w:hAnsi="Times New Roman" w:cs="Times New Roman"/>
          <w:i/>
          <w:iCs/>
          <w:lang w:eastAsia="fr-FR"/>
        </w:rPr>
        <w:t>catholicorum</w:t>
      </w:r>
      <w:proofErr w:type="spellEnd"/>
      <w:r w:rsidRPr="008B15E4">
        <w:rPr>
          <w:rFonts w:ascii="Times New Roman" w:eastAsia="Times New Roman" w:hAnsi="Times New Roman" w:cs="Times New Roman"/>
          <w:lang w:eastAsia="fr-FR"/>
        </w:rPr>
        <w:t>) » (</w:t>
      </w:r>
      <w:r w:rsidRPr="008B15E4">
        <w:rPr>
          <w:rFonts w:ascii="Times New Roman" w:eastAsia="Times New Roman" w:hAnsi="Times New Roman" w:cs="Times New Roman"/>
          <w:i/>
          <w:iCs/>
          <w:lang w:eastAsia="fr-FR"/>
        </w:rPr>
        <w:t>C.S.M.,</w:t>
      </w:r>
      <w:r w:rsidRPr="008B15E4">
        <w:rPr>
          <w:rFonts w:ascii="Times New Roman" w:eastAsia="Times New Roman" w:hAnsi="Times New Roman" w:cs="Times New Roman"/>
          <w:lang w:eastAsia="fr-FR"/>
        </w:rPr>
        <w:t xml:space="preserve"> II, p. 493). Salomon n’est pas moins honoré puisque sa translation est célébrée par l’évêque de Cordoue Saül lui-même.</w:t>
      </w:r>
    </w:p>
    <w:p w:rsidR="008B15E4" w:rsidRPr="008B15E4" w:rsidRDefault="008B15E4" w:rsidP="008B15E4">
      <w:pPr>
        <w:spacing w:before="100" w:beforeAutospacing="1" w:after="100" w:afterAutospacing="1"/>
        <w:rPr>
          <w:rFonts w:ascii="Times New Roman" w:eastAsia="Times New Roman" w:hAnsi="Times New Roman" w:cs="Times New Roman"/>
          <w:lang w:eastAsia="fr-FR"/>
        </w:rPr>
      </w:pPr>
      <w:hyperlink r:id="rId127" w:anchor="bodyftn45" w:history="1">
        <w:r w:rsidRPr="008B15E4">
          <w:rPr>
            <w:rFonts w:ascii="Times New Roman" w:eastAsia="Times New Roman" w:hAnsi="Times New Roman" w:cs="Times New Roman"/>
            <w:color w:val="0000FF"/>
            <w:u w:val="single"/>
            <w:lang w:eastAsia="fr-FR"/>
          </w:rPr>
          <w:t>45</w:t>
        </w:r>
      </w:hyperlink>
      <w:r w:rsidRPr="008B15E4">
        <w:rPr>
          <w:rFonts w:ascii="Times New Roman" w:eastAsia="Times New Roman" w:hAnsi="Times New Roman" w:cs="Times New Roman"/>
          <w:lang w:eastAsia="fr-FR"/>
        </w:rPr>
        <w:t xml:space="preserve"> Le</w:t>
      </w:r>
      <w:r w:rsidRPr="008B15E4">
        <w:rPr>
          <w:rFonts w:ascii="Times New Roman" w:eastAsia="Times New Roman" w:hAnsi="Times New Roman" w:cs="Times New Roman"/>
          <w:i/>
          <w:iCs/>
          <w:lang w:eastAsia="fr-FR"/>
        </w:rPr>
        <w:t xml:space="preserve"> Calendrier de Cordoue</w:t>
      </w:r>
      <w:r w:rsidRPr="008B15E4">
        <w:rPr>
          <w:rFonts w:ascii="Times New Roman" w:eastAsia="Times New Roman" w:hAnsi="Times New Roman" w:cs="Times New Roman"/>
          <w:lang w:eastAsia="fr-FR"/>
        </w:rPr>
        <w:t xml:space="preserve"> témoigne en effet du maintien du culte des martyrs.</w:t>
      </w:r>
    </w:p>
    <w:p w:rsidR="008B15E4" w:rsidRPr="008B15E4" w:rsidRDefault="008B15E4" w:rsidP="008B15E4">
      <w:pPr>
        <w:spacing w:before="100" w:beforeAutospacing="1" w:after="100" w:afterAutospacing="1"/>
        <w:rPr>
          <w:rFonts w:ascii="Times New Roman" w:eastAsia="Times New Roman" w:hAnsi="Times New Roman" w:cs="Times New Roman"/>
          <w:lang w:val="es-ES" w:eastAsia="fr-FR"/>
        </w:rPr>
      </w:pPr>
      <w:hyperlink r:id="rId128" w:anchor="bodyftn46" w:history="1">
        <w:r w:rsidRPr="008B15E4">
          <w:rPr>
            <w:rFonts w:ascii="Times New Roman" w:eastAsia="Times New Roman" w:hAnsi="Times New Roman" w:cs="Times New Roman"/>
            <w:color w:val="0000FF"/>
            <w:u w:val="single"/>
            <w:lang w:val="es-ES" w:eastAsia="fr-FR"/>
          </w:rPr>
          <w:t>46</w:t>
        </w:r>
      </w:hyperlink>
      <w:r w:rsidRPr="008B15E4">
        <w:rPr>
          <w:rFonts w:ascii="Times New Roman" w:eastAsia="Times New Roman" w:hAnsi="Times New Roman" w:cs="Times New Roman"/>
          <w:lang w:val="es-ES" w:eastAsia="fr-FR"/>
        </w:rPr>
        <w:t xml:space="preserve"> SIMONET F.J.,</w:t>
      </w:r>
      <w:r w:rsidRPr="008B15E4">
        <w:rPr>
          <w:rFonts w:ascii="Times New Roman" w:eastAsia="Times New Roman" w:hAnsi="Times New Roman" w:cs="Times New Roman"/>
          <w:i/>
          <w:iCs/>
          <w:lang w:val="es-ES" w:eastAsia="fr-FR"/>
        </w:rPr>
        <w:t xml:space="preserve"> Historia</w:t>
      </w:r>
      <w:r w:rsidRPr="008B15E4">
        <w:rPr>
          <w:rFonts w:ascii="Times New Roman" w:eastAsia="Times New Roman" w:hAnsi="Times New Roman" w:cs="Times New Roman"/>
          <w:lang w:val="es-ES" w:eastAsia="fr-FR"/>
        </w:rPr>
        <w:t>…, II, p. 381.</w:t>
      </w:r>
    </w:p>
    <w:p w:rsidR="008B15E4" w:rsidRPr="008B15E4" w:rsidRDefault="008B15E4" w:rsidP="008B15E4">
      <w:pPr>
        <w:spacing w:before="100" w:beforeAutospacing="1" w:after="100" w:afterAutospacing="1"/>
        <w:rPr>
          <w:rFonts w:ascii="Times New Roman" w:eastAsia="Times New Roman" w:hAnsi="Times New Roman" w:cs="Times New Roman"/>
          <w:lang w:eastAsia="fr-FR"/>
        </w:rPr>
      </w:pPr>
      <w:hyperlink r:id="rId129" w:anchor="bodyftn47" w:history="1">
        <w:r w:rsidRPr="008B15E4">
          <w:rPr>
            <w:rFonts w:ascii="Times New Roman" w:eastAsia="Times New Roman" w:hAnsi="Times New Roman" w:cs="Times New Roman"/>
            <w:color w:val="0000FF"/>
            <w:u w:val="single"/>
            <w:lang w:eastAsia="fr-FR"/>
          </w:rPr>
          <w:t>47</w:t>
        </w:r>
      </w:hyperlink>
      <w:r w:rsidRPr="008B15E4">
        <w:rPr>
          <w:rFonts w:ascii="Times New Roman" w:eastAsia="Times New Roman" w:hAnsi="Times New Roman" w:cs="Times New Roman"/>
          <w:lang w:eastAsia="fr-FR"/>
        </w:rPr>
        <w:t xml:space="preserve"> L’historiographie des martyrs de Cordoue, abondante, oscille entre deux positions. Le courant que nous pourrions nommer « </w:t>
      </w:r>
      <w:proofErr w:type="spellStart"/>
      <w:r w:rsidRPr="008B15E4">
        <w:rPr>
          <w:rFonts w:ascii="Times New Roman" w:eastAsia="Times New Roman" w:hAnsi="Times New Roman" w:cs="Times New Roman"/>
          <w:lang w:eastAsia="fr-FR"/>
        </w:rPr>
        <w:t>arabophile</w:t>
      </w:r>
      <w:proofErr w:type="spellEnd"/>
      <w:r w:rsidRPr="008B15E4">
        <w:rPr>
          <w:rFonts w:ascii="Times New Roman" w:eastAsia="Times New Roman" w:hAnsi="Times New Roman" w:cs="Times New Roman"/>
          <w:lang w:eastAsia="fr-FR"/>
        </w:rPr>
        <w:t> » tend à minimiser le mouvement des martyrs en attribuant l’élan de ferveur à une minorité de clercs illuminés et intransigeants, auxquels s’oppose la plupart des chrétiens, partisans de l’intégration. Le courant « </w:t>
      </w:r>
      <w:proofErr w:type="spellStart"/>
      <w:r w:rsidRPr="008B15E4">
        <w:rPr>
          <w:rFonts w:ascii="Times New Roman" w:eastAsia="Times New Roman" w:hAnsi="Times New Roman" w:cs="Times New Roman"/>
          <w:lang w:eastAsia="fr-FR"/>
        </w:rPr>
        <w:t>christianophile</w:t>
      </w:r>
      <w:proofErr w:type="spellEnd"/>
      <w:r w:rsidRPr="008B15E4">
        <w:rPr>
          <w:rFonts w:ascii="Times New Roman" w:eastAsia="Times New Roman" w:hAnsi="Times New Roman" w:cs="Times New Roman"/>
          <w:lang w:eastAsia="fr-FR"/>
        </w:rPr>
        <w:t> », représenté par F.J. Simonet, voit dans les martyrs les défenseurs désespérés de l’Espagne chrétienne. La meilleure synthèse sur le sujet est celle de J. COOPE,</w:t>
      </w:r>
      <w:r w:rsidRPr="008B15E4">
        <w:rPr>
          <w:rFonts w:ascii="Times New Roman" w:eastAsia="Times New Roman" w:hAnsi="Times New Roman" w:cs="Times New Roman"/>
          <w:i/>
          <w:iCs/>
          <w:lang w:eastAsia="fr-FR"/>
        </w:rPr>
        <w:t xml:space="preserve"> The Martyrs of Cordoba, </w:t>
      </w:r>
      <w:proofErr w:type="spellStart"/>
      <w:r w:rsidRPr="008B15E4">
        <w:rPr>
          <w:rFonts w:ascii="Times New Roman" w:eastAsia="Times New Roman" w:hAnsi="Times New Roman" w:cs="Times New Roman"/>
          <w:i/>
          <w:iCs/>
          <w:lang w:eastAsia="fr-FR"/>
        </w:rPr>
        <w:t>Community</w:t>
      </w:r>
      <w:proofErr w:type="spellEnd"/>
      <w:r w:rsidRPr="008B15E4">
        <w:rPr>
          <w:rFonts w:ascii="Times New Roman" w:eastAsia="Times New Roman" w:hAnsi="Times New Roman" w:cs="Times New Roman"/>
          <w:i/>
          <w:iCs/>
          <w:lang w:eastAsia="fr-FR"/>
        </w:rPr>
        <w:t xml:space="preserve"> and </w:t>
      </w:r>
      <w:proofErr w:type="spellStart"/>
      <w:r w:rsidRPr="008B15E4">
        <w:rPr>
          <w:rFonts w:ascii="Times New Roman" w:eastAsia="Times New Roman" w:hAnsi="Times New Roman" w:cs="Times New Roman"/>
          <w:i/>
          <w:iCs/>
          <w:lang w:eastAsia="fr-FR"/>
        </w:rPr>
        <w:t>family</w:t>
      </w:r>
      <w:proofErr w:type="spellEnd"/>
      <w:r w:rsidRPr="008B15E4">
        <w:rPr>
          <w:rFonts w:ascii="Times New Roman" w:eastAsia="Times New Roman" w:hAnsi="Times New Roman" w:cs="Times New Roman"/>
          <w:i/>
          <w:iCs/>
          <w:lang w:eastAsia="fr-FR"/>
        </w:rPr>
        <w:t xml:space="preserve"> </w:t>
      </w:r>
      <w:proofErr w:type="spellStart"/>
      <w:r w:rsidRPr="008B15E4">
        <w:rPr>
          <w:rFonts w:ascii="Times New Roman" w:eastAsia="Times New Roman" w:hAnsi="Times New Roman" w:cs="Times New Roman"/>
          <w:i/>
          <w:iCs/>
          <w:lang w:eastAsia="fr-FR"/>
        </w:rPr>
        <w:t>conflict</w:t>
      </w:r>
      <w:proofErr w:type="spellEnd"/>
      <w:r w:rsidRPr="008B15E4">
        <w:rPr>
          <w:rFonts w:ascii="Times New Roman" w:eastAsia="Times New Roman" w:hAnsi="Times New Roman" w:cs="Times New Roman"/>
          <w:i/>
          <w:iCs/>
          <w:lang w:eastAsia="fr-FR"/>
        </w:rPr>
        <w:t xml:space="preserve"> in an </w:t>
      </w:r>
      <w:proofErr w:type="spellStart"/>
      <w:r w:rsidRPr="008B15E4">
        <w:rPr>
          <w:rFonts w:ascii="Times New Roman" w:eastAsia="Times New Roman" w:hAnsi="Times New Roman" w:cs="Times New Roman"/>
          <w:i/>
          <w:iCs/>
          <w:lang w:eastAsia="fr-FR"/>
        </w:rPr>
        <w:t>age</w:t>
      </w:r>
      <w:proofErr w:type="spellEnd"/>
      <w:r w:rsidRPr="008B15E4">
        <w:rPr>
          <w:rFonts w:ascii="Times New Roman" w:eastAsia="Times New Roman" w:hAnsi="Times New Roman" w:cs="Times New Roman"/>
          <w:i/>
          <w:iCs/>
          <w:lang w:eastAsia="fr-FR"/>
        </w:rPr>
        <w:t xml:space="preserve"> of mass conversion</w:t>
      </w:r>
      <w:r w:rsidRPr="008B15E4">
        <w:rPr>
          <w:rFonts w:ascii="Times New Roman" w:eastAsia="Times New Roman" w:hAnsi="Times New Roman" w:cs="Times New Roman"/>
          <w:lang w:eastAsia="fr-FR"/>
        </w:rPr>
        <w:t xml:space="preserve">, </w:t>
      </w:r>
      <w:proofErr w:type="spellStart"/>
      <w:r w:rsidRPr="008B15E4">
        <w:rPr>
          <w:rFonts w:ascii="Times New Roman" w:eastAsia="Times New Roman" w:hAnsi="Times New Roman" w:cs="Times New Roman"/>
          <w:lang w:eastAsia="fr-FR"/>
        </w:rPr>
        <w:t>University</w:t>
      </w:r>
      <w:proofErr w:type="spellEnd"/>
      <w:r w:rsidRPr="008B15E4">
        <w:rPr>
          <w:rFonts w:ascii="Times New Roman" w:eastAsia="Times New Roman" w:hAnsi="Times New Roman" w:cs="Times New Roman"/>
          <w:lang w:eastAsia="fr-FR"/>
        </w:rPr>
        <w:t xml:space="preserve"> of Nebraska </w:t>
      </w:r>
      <w:proofErr w:type="spellStart"/>
      <w:r w:rsidRPr="008B15E4">
        <w:rPr>
          <w:rFonts w:ascii="Times New Roman" w:eastAsia="Times New Roman" w:hAnsi="Times New Roman" w:cs="Times New Roman"/>
          <w:lang w:eastAsia="fr-FR"/>
        </w:rPr>
        <w:t>Press</w:t>
      </w:r>
      <w:proofErr w:type="spellEnd"/>
      <w:r w:rsidRPr="008B15E4">
        <w:rPr>
          <w:rFonts w:ascii="Times New Roman" w:eastAsia="Times New Roman" w:hAnsi="Times New Roman" w:cs="Times New Roman"/>
          <w:lang w:eastAsia="fr-FR"/>
        </w:rPr>
        <w:t>, 1995. Notre méthode s'inspire grandement de cet ouvrage où pour la première fois l'auteur se livrait à une étude du milieu social des martyrs. J. COOPE décelait aussi les paradoxes d'une identité écartelée entre un statut acquis par la conversion à l'Islam et la continuité d'une éducation chrétienne. Nos recherches élargissent et complètent les intuitions de cette historienne.</w:t>
      </w:r>
    </w:p>
    <w:p w:rsidR="008B15E4" w:rsidRPr="008B15E4" w:rsidRDefault="008B15E4" w:rsidP="008B15E4">
      <w:pPr>
        <w:spacing w:before="100" w:beforeAutospacing="1" w:after="100" w:afterAutospacing="1"/>
        <w:rPr>
          <w:rFonts w:ascii="Times New Roman" w:eastAsia="Times New Roman" w:hAnsi="Times New Roman" w:cs="Times New Roman"/>
          <w:lang w:eastAsia="fr-FR"/>
        </w:rPr>
      </w:pPr>
      <w:hyperlink r:id="rId130" w:anchor="bodyftn48" w:history="1">
        <w:r w:rsidRPr="008B15E4">
          <w:rPr>
            <w:rFonts w:ascii="Times New Roman" w:eastAsia="Times New Roman" w:hAnsi="Times New Roman" w:cs="Times New Roman"/>
            <w:color w:val="0000FF"/>
            <w:u w:val="single"/>
            <w:lang w:eastAsia="fr-FR"/>
          </w:rPr>
          <w:t>48</w:t>
        </w:r>
      </w:hyperlink>
      <w:r w:rsidRPr="008B15E4">
        <w:rPr>
          <w:rFonts w:ascii="Times New Roman" w:eastAsia="Times New Roman" w:hAnsi="Times New Roman" w:cs="Times New Roman"/>
          <w:lang w:eastAsia="fr-FR"/>
        </w:rPr>
        <w:t xml:space="preserve"> Soit presqu’un quart des martyrs.</w:t>
      </w:r>
    </w:p>
    <w:p w:rsidR="008B15E4" w:rsidRPr="008B15E4" w:rsidRDefault="008B15E4" w:rsidP="008B15E4">
      <w:pPr>
        <w:spacing w:before="100" w:beforeAutospacing="1" w:after="100" w:afterAutospacing="1"/>
        <w:rPr>
          <w:rFonts w:ascii="Times New Roman" w:eastAsia="Times New Roman" w:hAnsi="Times New Roman" w:cs="Times New Roman"/>
          <w:lang w:val="es-ES" w:eastAsia="fr-FR"/>
        </w:rPr>
      </w:pPr>
      <w:hyperlink r:id="rId131" w:anchor="bodyftn49" w:history="1">
        <w:r w:rsidRPr="008B15E4">
          <w:rPr>
            <w:rFonts w:ascii="Times New Roman" w:eastAsia="Times New Roman" w:hAnsi="Times New Roman" w:cs="Times New Roman"/>
            <w:color w:val="0000FF"/>
            <w:u w:val="single"/>
            <w:lang w:val="es-ES" w:eastAsia="fr-FR"/>
          </w:rPr>
          <w:t>49</w:t>
        </w:r>
      </w:hyperlink>
      <w:r w:rsidRPr="008B15E4">
        <w:rPr>
          <w:rFonts w:ascii="Times New Roman" w:eastAsia="Times New Roman" w:hAnsi="Times New Roman" w:cs="Times New Roman"/>
          <w:lang w:val="es-ES" w:eastAsia="fr-FR"/>
        </w:rPr>
        <w:t xml:space="preserve"> </w:t>
      </w:r>
      <w:proofErr w:type="spellStart"/>
      <w:r w:rsidRPr="008B15E4">
        <w:rPr>
          <w:rFonts w:ascii="Times New Roman" w:eastAsia="Times New Roman" w:hAnsi="Times New Roman" w:cs="Times New Roman"/>
          <w:i/>
          <w:iCs/>
          <w:lang w:val="es-ES" w:eastAsia="fr-FR"/>
        </w:rPr>
        <w:t>Memoriale</w:t>
      </w:r>
      <w:proofErr w:type="spellEnd"/>
      <w:r w:rsidRPr="008B15E4">
        <w:rPr>
          <w:rFonts w:ascii="Times New Roman" w:eastAsia="Times New Roman" w:hAnsi="Times New Roman" w:cs="Times New Roman"/>
          <w:i/>
          <w:iCs/>
          <w:lang w:val="es-ES" w:eastAsia="fr-FR"/>
        </w:rPr>
        <w:t xml:space="preserve"> Sanctorum</w:t>
      </w:r>
      <w:r w:rsidRPr="008B15E4">
        <w:rPr>
          <w:rFonts w:ascii="Times New Roman" w:eastAsia="Times New Roman" w:hAnsi="Times New Roman" w:cs="Times New Roman"/>
          <w:lang w:val="es-ES" w:eastAsia="fr-FR"/>
        </w:rPr>
        <w:t>,</w:t>
      </w:r>
      <w:r w:rsidRPr="008B15E4">
        <w:rPr>
          <w:rFonts w:ascii="Times New Roman" w:eastAsia="Times New Roman" w:hAnsi="Times New Roman" w:cs="Times New Roman"/>
          <w:i/>
          <w:iCs/>
          <w:lang w:val="es-ES" w:eastAsia="fr-FR"/>
        </w:rPr>
        <w:t xml:space="preserve"> C.S.M.,</w:t>
      </w:r>
      <w:r w:rsidRPr="008B15E4">
        <w:rPr>
          <w:rFonts w:ascii="Times New Roman" w:eastAsia="Times New Roman" w:hAnsi="Times New Roman" w:cs="Times New Roman"/>
          <w:lang w:val="es-ES" w:eastAsia="fr-FR"/>
        </w:rPr>
        <w:t xml:space="preserve"> II, p. 377.</w:t>
      </w:r>
    </w:p>
    <w:p w:rsidR="008B15E4" w:rsidRPr="008B15E4" w:rsidRDefault="008B15E4" w:rsidP="008B15E4">
      <w:pPr>
        <w:spacing w:before="100" w:beforeAutospacing="1" w:after="100" w:afterAutospacing="1"/>
        <w:rPr>
          <w:rFonts w:ascii="Times New Roman" w:eastAsia="Times New Roman" w:hAnsi="Times New Roman" w:cs="Times New Roman"/>
          <w:lang w:val="es-ES" w:eastAsia="fr-FR"/>
        </w:rPr>
      </w:pPr>
      <w:hyperlink r:id="rId132" w:anchor="bodyftn50" w:history="1">
        <w:r w:rsidRPr="008B15E4">
          <w:rPr>
            <w:rFonts w:ascii="Times New Roman" w:eastAsia="Times New Roman" w:hAnsi="Times New Roman" w:cs="Times New Roman"/>
            <w:color w:val="0000FF"/>
            <w:u w:val="single"/>
            <w:lang w:val="es-ES" w:eastAsia="fr-FR"/>
          </w:rPr>
          <w:t>50</w:t>
        </w:r>
      </w:hyperlink>
      <w:r w:rsidRPr="008B15E4">
        <w:rPr>
          <w:rFonts w:ascii="Times New Roman" w:eastAsia="Times New Roman" w:hAnsi="Times New Roman" w:cs="Times New Roman"/>
          <w:lang w:val="es-ES" w:eastAsia="fr-FR"/>
        </w:rPr>
        <w:t xml:space="preserve"> IBN JULJUL, </w:t>
      </w:r>
      <w:proofErr w:type="spellStart"/>
      <w:r w:rsidRPr="008B15E4">
        <w:rPr>
          <w:rFonts w:ascii="Times New Roman" w:eastAsia="Times New Roman" w:hAnsi="Times New Roman" w:cs="Times New Roman"/>
          <w:lang w:val="es-ES" w:eastAsia="fr-FR"/>
        </w:rPr>
        <w:t>édition</w:t>
      </w:r>
      <w:proofErr w:type="spellEnd"/>
      <w:r w:rsidRPr="008B15E4">
        <w:rPr>
          <w:rFonts w:ascii="Times New Roman" w:eastAsia="Times New Roman" w:hAnsi="Times New Roman" w:cs="Times New Roman"/>
          <w:lang w:val="es-ES" w:eastAsia="fr-FR"/>
        </w:rPr>
        <w:t xml:space="preserve"> </w:t>
      </w:r>
      <w:proofErr w:type="spellStart"/>
      <w:r w:rsidRPr="008B15E4">
        <w:rPr>
          <w:rFonts w:ascii="Times New Roman" w:eastAsia="Times New Roman" w:hAnsi="Times New Roman" w:cs="Times New Roman"/>
          <w:lang w:val="es-ES" w:eastAsia="fr-FR"/>
        </w:rPr>
        <w:t>arabe</w:t>
      </w:r>
      <w:proofErr w:type="spellEnd"/>
      <w:r w:rsidRPr="008B15E4">
        <w:rPr>
          <w:rFonts w:ascii="Times New Roman" w:eastAsia="Times New Roman" w:hAnsi="Times New Roman" w:cs="Times New Roman"/>
          <w:lang w:val="es-ES" w:eastAsia="fr-FR"/>
        </w:rPr>
        <w:t xml:space="preserve"> F. SAYYID,</w:t>
      </w:r>
      <w:r w:rsidRPr="008B15E4">
        <w:rPr>
          <w:rFonts w:ascii="Times New Roman" w:eastAsia="Times New Roman" w:hAnsi="Times New Roman" w:cs="Times New Roman"/>
          <w:i/>
          <w:iCs/>
          <w:lang w:val="es-ES" w:eastAsia="fr-FR"/>
        </w:rPr>
        <w:t xml:space="preserve"> </w:t>
      </w:r>
      <w:proofErr w:type="spellStart"/>
      <w:r w:rsidRPr="008B15E4">
        <w:rPr>
          <w:rFonts w:ascii="Times New Roman" w:eastAsia="Times New Roman" w:hAnsi="Times New Roman" w:cs="Times New Roman"/>
          <w:i/>
          <w:iCs/>
          <w:lang w:val="es-ES" w:eastAsia="fr-FR"/>
        </w:rPr>
        <w:t>Tabaqat</w:t>
      </w:r>
      <w:proofErr w:type="spellEnd"/>
      <w:r w:rsidRPr="008B15E4">
        <w:rPr>
          <w:rFonts w:ascii="Times New Roman" w:eastAsia="Times New Roman" w:hAnsi="Times New Roman" w:cs="Times New Roman"/>
          <w:i/>
          <w:iCs/>
          <w:lang w:val="es-ES" w:eastAsia="fr-FR"/>
        </w:rPr>
        <w:t xml:space="preserve"> al-</w:t>
      </w:r>
      <w:proofErr w:type="spellStart"/>
      <w:r w:rsidRPr="008B15E4">
        <w:rPr>
          <w:rFonts w:ascii="Times New Roman" w:eastAsia="Times New Roman" w:hAnsi="Times New Roman" w:cs="Times New Roman"/>
          <w:i/>
          <w:iCs/>
          <w:lang w:val="es-ES" w:eastAsia="fr-FR"/>
        </w:rPr>
        <w:t>atibba</w:t>
      </w:r>
      <w:proofErr w:type="spellEnd"/>
      <w:r w:rsidRPr="008B15E4">
        <w:rPr>
          <w:rFonts w:ascii="Times New Roman" w:eastAsia="Times New Roman" w:hAnsi="Times New Roman" w:cs="Times New Roman"/>
          <w:i/>
          <w:iCs/>
          <w:lang w:val="es-ES" w:eastAsia="fr-FR"/>
        </w:rPr>
        <w:t xml:space="preserve">’ </w:t>
      </w:r>
      <w:proofErr w:type="spellStart"/>
      <w:r w:rsidRPr="008B15E4">
        <w:rPr>
          <w:rFonts w:ascii="Times New Roman" w:eastAsia="Times New Roman" w:hAnsi="Times New Roman" w:cs="Times New Roman"/>
          <w:i/>
          <w:iCs/>
          <w:lang w:val="es-ES" w:eastAsia="fr-FR"/>
        </w:rPr>
        <w:t>wa</w:t>
      </w:r>
      <w:proofErr w:type="spellEnd"/>
      <w:r w:rsidRPr="008B15E4">
        <w:rPr>
          <w:rFonts w:ascii="Times New Roman" w:eastAsia="Times New Roman" w:hAnsi="Times New Roman" w:cs="Times New Roman"/>
          <w:i/>
          <w:iCs/>
          <w:lang w:val="es-ES" w:eastAsia="fr-FR"/>
        </w:rPr>
        <w:t>-l-</w:t>
      </w:r>
      <w:proofErr w:type="spellStart"/>
      <w:r w:rsidRPr="008B15E4">
        <w:rPr>
          <w:rFonts w:ascii="Times New Roman" w:eastAsia="Times New Roman" w:hAnsi="Times New Roman" w:cs="Times New Roman"/>
          <w:i/>
          <w:iCs/>
          <w:lang w:val="es-ES" w:eastAsia="fr-FR"/>
        </w:rPr>
        <w:t>hukama</w:t>
      </w:r>
      <w:proofErr w:type="spellEnd"/>
      <w:r w:rsidRPr="008B15E4">
        <w:rPr>
          <w:rFonts w:ascii="Times New Roman" w:eastAsia="Times New Roman" w:hAnsi="Times New Roman" w:cs="Times New Roman"/>
          <w:i/>
          <w:iCs/>
          <w:lang w:val="es-ES" w:eastAsia="fr-FR"/>
        </w:rPr>
        <w:t>’,</w:t>
      </w:r>
      <w:r w:rsidRPr="008B15E4">
        <w:rPr>
          <w:rFonts w:ascii="Times New Roman" w:eastAsia="Times New Roman" w:hAnsi="Times New Roman" w:cs="Times New Roman"/>
          <w:lang w:val="es-ES" w:eastAsia="fr-FR"/>
        </w:rPr>
        <w:t xml:space="preserve"> Le Caire, 1955, p. </w:t>
      </w:r>
      <w:proofErr w:type="gramStart"/>
      <w:r w:rsidRPr="008B15E4">
        <w:rPr>
          <w:rFonts w:ascii="Times New Roman" w:eastAsia="Times New Roman" w:hAnsi="Times New Roman" w:cs="Times New Roman"/>
          <w:lang w:val="es-ES" w:eastAsia="fr-FR"/>
        </w:rPr>
        <w:t>96 ;</w:t>
      </w:r>
      <w:proofErr w:type="gramEnd"/>
      <w:r w:rsidRPr="008B15E4">
        <w:rPr>
          <w:rFonts w:ascii="Times New Roman" w:eastAsia="Times New Roman" w:hAnsi="Times New Roman" w:cs="Times New Roman"/>
          <w:lang w:val="es-ES" w:eastAsia="fr-FR"/>
        </w:rPr>
        <w:t xml:space="preserve"> </w:t>
      </w:r>
      <w:proofErr w:type="spellStart"/>
      <w:r w:rsidRPr="008B15E4">
        <w:rPr>
          <w:rFonts w:ascii="Times New Roman" w:eastAsia="Times New Roman" w:hAnsi="Times New Roman" w:cs="Times New Roman"/>
          <w:lang w:val="es-ES" w:eastAsia="fr-FR"/>
        </w:rPr>
        <w:t>traduction</w:t>
      </w:r>
      <w:proofErr w:type="spellEnd"/>
      <w:r w:rsidRPr="008B15E4">
        <w:rPr>
          <w:rFonts w:ascii="Times New Roman" w:eastAsia="Times New Roman" w:hAnsi="Times New Roman" w:cs="Times New Roman"/>
          <w:lang w:val="es-ES" w:eastAsia="fr-FR"/>
        </w:rPr>
        <w:t xml:space="preserve"> </w:t>
      </w:r>
      <w:proofErr w:type="spellStart"/>
      <w:r w:rsidRPr="008B15E4">
        <w:rPr>
          <w:rFonts w:ascii="Times New Roman" w:eastAsia="Times New Roman" w:hAnsi="Times New Roman" w:cs="Times New Roman"/>
          <w:lang w:val="es-ES" w:eastAsia="fr-FR"/>
        </w:rPr>
        <w:t>espagnole</w:t>
      </w:r>
      <w:proofErr w:type="spellEnd"/>
      <w:r w:rsidRPr="008B15E4">
        <w:rPr>
          <w:rFonts w:ascii="Times New Roman" w:eastAsia="Times New Roman" w:hAnsi="Times New Roman" w:cs="Times New Roman"/>
          <w:lang w:val="es-ES" w:eastAsia="fr-FR"/>
        </w:rPr>
        <w:t xml:space="preserve"> J. VERNET, « Los médicos andaluces en el Libro de las generaciones de médicos de </w:t>
      </w:r>
      <w:proofErr w:type="spellStart"/>
      <w:r w:rsidRPr="008B15E4">
        <w:rPr>
          <w:rFonts w:ascii="Times New Roman" w:eastAsia="Times New Roman" w:hAnsi="Times New Roman" w:cs="Times New Roman"/>
          <w:lang w:val="es-ES" w:eastAsia="fr-FR"/>
        </w:rPr>
        <w:t>Ibn</w:t>
      </w:r>
      <w:proofErr w:type="spellEnd"/>
      <w:r w:rsidRPr="008B15E4">
        <w:rPr>
          <w:rFonts w:ascii="Times New Roman" w:eastAsia="Times New Roman" w:hAnsi="Times New Roman" w:cs="Times New Roman"/>
          <w:lang w:val="es-ES" w:eastAsia="fr-FR"/>
        </w:rPr>
        <w:t xml:space="preserve"> </w:t>
      </w:r>
      <w:proofErr w:type="spellStart"/>
      <w:r w:rsidRPr="008B15E4">
        <w:rPr>
          <w:rFonts w:ascii="Times New Roman" w:eastAsia="Times New Roman" w:hAnsi="Times New Roman" w:cs="Times New Roman"/>
          <w:lang w:val="es-ES" w:eastAsia="fr-FR"/>
        </w:rPr>
        <w:t>Gulgul</w:t>
      </w:r>
      <w:proofErr w:type="spellEnd"/>
      <w:r w:rsidRPr="008B15E4">
        <w:rPr>
          <w:rFonts w:ascii="Times New Roman" w:eastAsia="Times New Roman" w:hAnsi="Times New Roman" w:cs="Times New Roman"/>
          <w:lang w:val="es-ES" w:eastAsia="fr-FR"/>
        </w:rPr>
        <w:t> »,</w:t>
      </w:r>
      <w:r w:rsidRPr="008B15E4">
        <w:rPr>
          <w:rFonts w:ascii="Times New Roman" w:eastAsia="Times New Roman" w:hAnsi="Times New Roman" w:cs="Times New Roman"/>
          <w:i/>
          <w:iCs/>
          <w:lang w:val="es-ES" w:eastAsia="fr-FR"/>
        </w:rPr>
        <w:t xml:space="preserve"> Anuario de Estudios Medievales</w:t>
      </w:r>
      <w:r w:rsidRPr="008B15E4">
        <w:rPr>
          <w:rFonts w:ascii="Times New Roman" w:eastAsia="Times New Roman" w:hAnsi="Times New Roman" w:cs="Times New Roman"/>
          <w:lang w:val="es-ES" w:eastAsia="fr-FR"/>
        </w:rPr>
        <w:t>, 5 (1968), p. 455.</w:t>
      </w:r>
    </w:p>
    <w:p w:rsidR="008B15E4" w:rsidRPr="008B15E4" w:rsidRDefault="008B15E4" w:rsidP="008B15E4">
      <w:pPr>
        <w:spacing w:before="100" w:beforeAutospacing="1" w:after="100" w:afterAutospacing="1"/>
        <w:rPr>
          <w:rFonts w:ascii="Times New Roman" w:eastAsia="Times New Roman" w:hAnsi="Times New Roman" w:cs="Times New Roman"/>
          <w:lang w:val="es-ES" w:eastAsia="fr-FR"/>
        </w:rPr>
      </w:pPr>
      <w:hyperlink r:id="rId133" w:anchor="bodyftn51" w:history="1">
        <w:r w:rsidRPr="008B15E4">
          <w:rPr>
            <w:rFonts w:ascii="Times New Roman" w:eastAsia="Times New Roman" w:hAnsi="Times New Roman" w:cs="Times New Roman"/>
            <w:color w:val="0000FF"/>
            <w:u w:val="single"/>
            <w:lang w:val="es-ES" w:eastAsia="fr-FR"/>
          </w:rPr>
          <w:t>51</w:t>
        </w:r>
      </w:hyperlink>
      <w:r w:rsidRPr="008B15E4">
        <w:rPr>
          <w:rFonts w:ascii="Times New Roman" w:eastAsia="Times New Roman" w:hAnsi="Times New Roman" w:cs="Times New Roman"/>
          <w:lang w:val="es-ES" w:eastAsia="fr-FR"/>
        </w:rPr>
        <w:t xml:space="preserve"> </w:t>
      </w:r>
      <w:proofErr w:type="spellStart"/>
      <w:r w:rsidRPr="008B15E4">
        <w:rPr>
          <w:rFonts w:ascii="Times New Roman" w:eastAsia="Times New Roman" w:hAnsi="Times New Roman" w:cs="Times New Roman"/>
          <w:i/>
          <w:iCs/>
          <w:lang w:val="es-ES" w:eastAsia="fr-FR"/>
        </w:rPr>
        <w:t>Memoriale</w:t>
      </w:r>
      <w:proofErr w:type="spellEnd"/>
      <w:r w:rsidRPr="008B15E4">
        <w:rPr>
          <w:rFonts w:ascii="Times New Roman" w:eastAsia="Times New Roman" w:hAnsi="Times New Roman" w:cs="Times New Roman"/>
          <w:i/>
          <w:iCs/>
          <w:lang w:val="es-ES" w:eastAsia="fr-FR"/>
        </w:rPr>
        <w:t xml:space="preserve"> Sanctorum</w:t>
      </w:r>
      <w:r w:rsidRPr="008B15E4">
        <w:rPr>
          <w:rFonts w:ascii="Times New Roman" w:eastAsia="Times New Roman" w:hAnsi="Times New Roman" w:cs="Times New Roman"/>
          <w:lang w:val="es-ES" w:eastAsia="fr-FR"/>
        </w:rPr>
        <w:t>,</w:t>
      </w:r>
      <w:r w:rsidRPr="008B15E4">
        <w:rPr>
          <w:rFonts w:ascii="Times New Roman" w:eastAsia="Times New Roman" w:hAnsi="Times New Roman" w:cs="Times New Roman"/>
          <w:i/>
          <w:iCs/>
          <w:lang w:val="es-ES" w:eastAsia="fr-FR"/>
        </w:rPr>
        <w:t xml:space="preserve"> C.S.M.,</w:t>
      </w:r>
      <w:r w:rsidRPr="008B15E4">
        <w:rPr>
          <w:rFonts w:ascii="Times New Roman" w:eastAsia="Times New Roman" w:hAnsi="Times New Roman" w:cs="Times New Roman"/>
          <w:lang w:val="es-ES" w:eastAsia="fr-FR"/>
        </w:rPr>
        <w:t xml:space="preserve"> II, p. 367-369.</w:t>
      </w:r>
    </w:p>
    <w:p w:rsidR="008B15E4" w:rsidRPr="008B15E4" w:rsidRDefault="008B15E4" w:rsidP="008B15E4">
      <w:pPr>
        <w:spacing w:before="100" w:beforeAutospacing="1" w:after="100" w:afterAutospacing="1"/>
        <w:rPr>
          <w:rFonts w:ascii="Times New Roman" w:eastAsia="Times New Roman" w:hAnsi="Times New Roman" w:cs="Times New Roman"/>
          <w:lang w:val="es-ES" w:eastAsia="fr-FR"/>
        </w:rPr>
      </w:pPr>
      <w:hyperlink r:id="rId134" w:anchor="bodyftn52" w:history="1">
        <w:r w:rsidRPr="008B15E4">
          <w:rPr>
            <w:rFonts w:ascii="Times New Roman" w:eastAsia="Times New Roman" w:hAnsi="Times New Roman" w:cs="Times New Roman"/>
            <w:color w:val="0000FF"/>
            <w:u w:val="single"/>
            <w:lang w:val="es-ES" w:eastAsia="fr-FR"/>
          </w:rPr>
          <w:t>52</w:t>
        </w:r>
      </w:hyperlink>
      <w:r w:rsidRPr="008B15E4">
        <w:rPr>
          <w:rFonts w:ascii="Times New Roman" w:eastAsia="Times New Roman" w:hAnsi="Times New Roman" w:cs="Times New Roman"/>
          <w:lang w:val="es-ES" w:eastAsia="fr-FR"/>
        </w:rPr>
        <w:t xml:space="preserve"> </w:t>
      </w:r>
      <w:proofErr w:type="spellStart"/>
      <w:r w:rsidRPr="008B15E4">
        <w:rPr>
          <w:rFonts w:ascii="Times New Roman" w:eastAsia="Times New Roman" w:hAnsi="Times New Roman" w:cs="Times New Roman"/>
          <w:lang w:val="es-ES" w:eastAsia="fr-FR"/>
        </w:rPr>
        <w:t>Ibid</w:t>
      </w:r>
      <w:proofErr w:type="spellEnd"/>
      <w:r w:rsidRPr="008B15E4">
        <w:rPr>
          <w:rFonts w:ascii="Times New Roman" w:eastAsia="Times New Roman" w:hAnsi="Times New Roman" w:cs="Times New Roman"/>
          <w:lang w:val="es-ES" w:eastAsia="fr-FR"/>
        </w:rPr>
        <w:t>., p. 398.</w:t>
      </w:r>
    </w:p>
    <w:p w:rsidR="008B15E4" w:rsidRPr="008B15E4" w:rsidRDefault="008B15E4" w:rsidP="008B15E4">
      <w:pPr>
        <w:spacing w:before="100" w:beforeAutospacing="1" w:after="100" w:afterAutospacing="1"/>
        <w:rPr>
          <w:rFonts w:ascii="Times New Roman" w:eastAsia="Times New Roman" w:hAnsi="Times New Roman" w:cs="Times New Roman"/>
          <w:lang w:eastAsia="fr-FR"/>
        </w:rPr>
      </w:pPr>
      <w:hyperlink r:id="rId135" w:anchor="bodyftn53" w:history="1">
        <w:r w:rsidRPr="008B15E4">
          <w:rPr>
            <w:rFonts w:ascii="Times New Roman" w:eastAsia="Times New Roman" w:hAnsi="Times New Roman" w:cs="Times New Roman"/>
            <w:color w:val="0000FF"/>
            <w:u w:val="single"/>
            <w:lang w:eastAsia="fr-FR"/>
          </w:rPr>
          <w:t>53</w:t>
        </w:r>
      </w:hyperlink>
      <w:r w:rsidRPr="008B15E4">
        <w:rPr>
          <w:rFonts w:ascii="Times New Roman" w:eastAsia="Times New Roman" w:hAnsi="Times New Roman" w:cs="Times New Roman"/>
          <w:lang w:eastAsia="fr-FR"/>
        </w:rPr>
        <w:t xml:space="preserve"> </w:t>
      </w:r>
      <w:proofErr w:type="spellStart"/>
      <w:r w:rsidRPr="008B15E4">
        <w:rPr>
          <w:rFonts w:ascii="Times New Roman" w:eastAsia="Times New Roman" w:hAnsi="Times New Roman" w:cs="Times New Roman"/>
          <w:i/>
          <w:iCs/>
          <w:lang w:eastAsia="fr-FR"/>
        </w:rPr>
        <w:t>Memoriale</w:t>
      </w:r>
      <w:proofErr w:type="spellEnd"/>
      <w:r w:rsidRPr="008B15E4">
        <w:rPr>
          <w:rFonts w:ascii="Times New Roman" w:eastAsia="Times New Roman" w:hAnsi="Times New Roman" w:cs="Times New Roman"/>
          <w:i/>
          <w:iCs/>
          <w:lang w:eastAsia="fr-FR"/>
        </w:rPr>
        <w:t xml:space="preserve"> </w:t>
      </w:r>
      <w:proofErr w:type="spellStart"/>
      <w:r w:rsidRPr="008B15E4">
        <w:rPr>
          <w:rFonts w:ascii="Times New Roman" w:eastAsia="Times New Roman" w:hAnsi="Times New Roman" w:cs="Times New Roman"/>
          <w:i/>
          <w:iCs/>
          <w:lang w:eastAsia="fr-FR"/>
        </w:rPr>
        <w:t>Sanctorum</w:t>
      </w:r>
      <w:proofErr w:type="spellEnd"/>
      <w:r w:rsidRPr="008B15E4">
        <w:rPr>
          <w:rFonts w:ascii="Times New Roman" w:eastAsia="Times New Roman" w:hAnsi="Times New Roman" w:cs="Times New Roman"/>
          <w:lang w:eastAsia="fr-FR"/>
        </w:rPr>
        <w:t>,</w:t>
      </w:r>
      <w:r w:rsidRPr="008B15E4">
        <w:rPr>
          <w:rFonts w:ascii="Times New Roman" w:eastAsia="Times New Roman" w:hAnsi="Times New Roman" w:cs="Times New Roman"/>
          <w:i/>
          <w:iCs/>
          <w:lang w:eastAsia="fr-FR"/>
        </w:rPr>
        <w:t xml:space="preserve"> C.S.M.,</w:t>
      </w:r>
      <w:r w:rsidRPr="008B15E4">
        <w:rPr>
          <w:rFonts w:ascii="Times New Roman" w:eastAsia="Times New Roman" w:hAnsi="Times New Roman" w:cs="Times New Roman"/>
          <w:lang w:eastAsia="fr-FR"/>
        </w:rPr>
        <w:t xml:space="preserve"> II, p. 431-432.</w:t>
      </w:r>
    </w:p>
    <w:p w:rsidR="008B15E4" w:rsidRPr="008B15E4" w:rsidRDefault="008B15E4" w:rsidP="008B15E4">
      <w:pPr>
        <w:spacing w:before="100" w:beforeAutospacing="1" w:after="100" w:afterAutospacing="1"/>
        <w:rPr>
          <w:rFonts w:ascii="Times New Roman" w:eastAsia="Times New Roman" w:hAnsi="Times New Roman" w:cs="Times New Roman"/>
          <w:lang w:eastAsia="fr-FR"/>
        </w:rPr>
      </w:pPr>
      <w:hyperlink r:id="rId136" w:anchor="bodyftn54" w:history="1">
        <w:r w:rsidRPr="008B15E4">
          <w:rPr>
            <w:rFonts w:ascii="Times New Roman" w:eastAsia="Times New Roman" w:hAnsi="Times New Roman" w:cs="Times New Roman"/>
            <w:color w:val="0000FF"/>
            <w:u w:val="single"/>
            <w:lang w:eastAsia="fr-FR"/>
          </w:rPr>
          <w:t>54</w:t>
        </w:r>
      </w:hyperlink>
      <w:r w:rsidRPr="008B15E4">
        <w:rPr>
          <w:rFonts w:ascii="Times New Roman" w:eastAsia="Times New Roman" w:hAnsi="Times New Roman" w:cs="Times New Roman"/>
          <w:lang w:eastAsia="fr-FR"/>
        </w:rPr>
        <w:t xml:space="preserve"> C’est le cas le plus fréquent parmi les enfants de mariage mixte. 6 martyrs sont de père musulman et de mère chrétienne. Toutefois, deux autres sont de père chrétien et de mère musulmane : dans ce cas, le père convertit son épouse au christianisme, ce qui entraîne une situation d’illégalité au regard de la loi musulmane. Ainsi, </w:t>
      </w:r>
      <w:proofErr w:type="spellStart"/>
      <w:r w:rsidRPr="008B15E4">
        <w:rPr>
          <w:rFonts w:ascii="Times New Roman" w:eastAsia="Times New Roman" w:hAnsi="Times New Roman" w:cs="Times New Roman"/>
          <w:lang w:eastAsia="fr-FR"/>
        </w:rPr>
        <w:t>Walabonsus</w:t>
      </w:r>
      <w:proofErr w:type="spellEnd"/>
      <w:r w:rsidRPr="008B15E4">
        <w:rPr>
          <w:rFonts w:ascii="Times New Roman" w:eastAsia="Times New Roman" w:hAnsi="Times New Roman" w:cs="Times New Roman"/>
          <w:lang w:eastAsia="fr-FR"/>
        </w:rPr>
        <w:t xml:space="preserve"> et sa </w:t>
      </w:r>
      <w:proofErr w:type="spellStart"/>
      <w:r w:rsidRPr="008B15E4">
        <w:rPr>
          <w:rFonts w:ascii="Times New Roman" w:eastAsia="Times New Roman" w:hAnsi="Times New Roman" w:cs="Times New Roman"/>
          <w:lang w:eastAsia="fr-FR"/>
        </w:rPr>
        <w:t>soeur</w:t>
      </w:r>
      <w:proofErr w:type="spellEnd"/>
      <w:r w:rsidRPr="008B15E4">
        <w:rPr>
          <w:rFonts w:ascii="Times New Roman" w:eastAsia="Times New Roman" w:hAnsi="Times New Roman" w:cs="Times New Roman"/>
          <w:lang w:eastAsia="fr-FR"/>
        </w:rPr>
        <w:t xml:space="preserve"> Maria. Originaires de </w:t>
      </w:r>
      <w:proofErr w:type="spellStart"/>
      <w:r w:rsidRPr="008B15E4">
        <w:rPr>
          <w:rFonts w:ascii="Times New Roman" w:eastAsia="Times New Roman" w:hAnsi="Times New Roman" w:cs="Times New Roman"/>
          <w:lang w:eastAsia="fr-FR"/>
        </w:rPr>
        <w:t>Niebla</w:t>
      </w:r>
      <w:proofErr w:type="spellEnd"/>
      <w:r w:rsidRPr="008B15E4">
        <w:rPr>
          <w:rFonts w:ascii="Times New Roman" w:eastAsia="Times New Roman" w:hAnsi="Times New Roman" w:cs="Times New Roman"/>
          <w:lang w:eastAsia="fr-FR"/>
        </w:rPr>
        <w:t xml:space="preserve"> leurs parents doivent fuir et se cacher dans la montagne cordouane, à</w:t>
      </w:r>
      <w:r w:rsidRPr="008B15E4">
        <w:rPr>
          <w:rFonts w:ascii="Times New Roman" w:eastAsia="Times New Roman" w:hAnsi="Times New Roman" w:cs="Times New Roman"/>
          <w:i/>
          <w:iCs/>
          <w:lang w:eastAsia="fr-FR"/>
        </w:rPr>
        <w:t xml:space="preserve"> </w:t>
      </w:r>
      <w:proofErr w:type="spellStart"/>
      <w:r w:rsidRPr="008B15E4">
        <w:rPr>
          <w:rFonts w:ascii="Times New Roman" w:eastAsia="Times New Roman" w:hAnsi="Times New Roman" w:cs="Times New Roman"/>
          <w:i/>
          <w:iCs/>
          <w:lang w:eastAsia="fr-FR"/>
        </w:rPr>
        <w:t>Fronianus</w:t>
      </w:r>
      <w:proofErr w:type="spellEnd"/>
      <w:r w:rsidRPr="008B15E4">
        <w:rPr>
          <w:rFonts w:ascii="Times New Roman" w:eastAsia="Times New Roman" w:hAnsi="Times New Roman" w:cs="Times New Roman"/>
          <w:lang w:eastAsia="fr-FR"/>
        </w:rPr>
        <w:t xml:space="preserve"> (</w:t>
      </w:r>
      <w:r w:rsidRPr="008B15E4">
        <w:rPr>
          <w:rFonts w:ascii="Times New Roman" w:eastAsia="Times New Roman" w:hAnsi="Times New Roman" w:cs="Times New Roman"/>
          <w:i/>
          <w:iCs/>
          <w:lang w:eastAsia="fr-FR"/>
        </w:rPr>
        <w:t>C.S.M.,</w:t>
      </w:r>
      <w:r w:rsidRPr="008B15E4">
        <w:rPr>
          <w:rFonts w:ascii="Times New Roman" w:eastAsia="Times New Roman" w:hAnsi="Times New Roman" w:cs="Times New Roman"/>
          <w:lang w:eastAsia="fr-FR"/>
        </w:rPr>
        <w:t xml:space="preserve"> II, p. 412-413).</w:t>
      </w:r>
    </w:p>
    <w:p w:rsidR="008B15E4" w:rsidRPr="008B15E4" w:rsidRDefault="008B15E4" w:rsidP="008B15E4">
      <w:pPr>
        <w:spacing w:before="100" w:beforeAutospacing="1" w:after="100" w:afterAutospacing="1"/>
        <w:rPr>
          <w:rFonts w:ascii="Times New Roman" w:eastAsia="Times New Roman" w:hAnsi="Times New Roman" w:cs="Times New Roman"/>
          <w:lang w:eastAsia="fr-FR"/>
        </w:rPr>
      </w:pPr>
      <w:hyperlink r:id="rId137" w:anchor="bodyftn55" w:history="1">
        <w:r w:rsidRPr="008B15E4">
          <w:rPr>
            <w:rFonts w:ascii="Times New Roman" w:eastAsia="Times New Roman" w:hAnsi="Times New Roman" w:cs="Times New Roman"/>
            <w:color w:val="0000FF"/>
            <w:u w:val="single"/>
            <w:lang w:eastAsia="fr-FR"/>
          </w:rPr>
          <w:t>55</w:t>
        </w:r>
      </w:hyperlink>
      <w:r w:rsidRPr="008B15E4">
        <w:rPr>
          <w:rFonts w:ascii="Times New Roman" w:eastAsia="Times New Roman" w:hAnsi="Times New Roman" w:cs="Times New Roman"/>
          <w:lang w:eastAsia="fr-FR"/>
        </w:rPr>
        <w:t xml:space="preserve"> C’est le cas de </w:t>
      </w:r>
      <w:proofErr w:type="spellStart"/>
      <w:r w:rsidRPr="008B15E4">
        <w:rPr>
          <w:rFonts w:ascii="Times New Roman" w:eastAsia="Times New Roman" w:hAnsi="Times New Roman" w:cs="Times New Roman"/>
          <w:lang w:eastAsia="fr-FR"/>
        </w:rPr>
        <w:t>Sabigotho</w:t>
      </w:r>
      <w:proofErr w:type="spellEnd"/>
      <w:r w:rsidRPr="008B15E4">
        <w:rPr>
          <w:rFonts w:ascii="Times New Roman" w:eastAsia="Times New Roman" w:hAnsi="Times New Roman" w:cs="Times New Roman"/>
          <w:lang w:eastAsia="fr-FR"/>
        </w:rPr>
        <w:t xml:space="preserve"> – appelée aussi </w:t>
      </w:r>
      <w:proofErr w:type="spellStart"/>
      <w:r w:rsidRPr="008B15E4">
        <w:rPr>
          <w:rFonts w:ascii="Times New Roman" w:eastAsia="Times New Roman" w:hAnsi="Times New Roman" w:cs="Times New Roman"/>
          <w:lang w:eastAsia="fr-FR"/>
        </w:rPr>
        <w:t>Nathalia</w:t>
      </w:r>
      <w:proofErr w:type="spellEnd"/>
      <w:r w:rsidRPr="008B15E4">
        <w:rPr>
          <w:rFonts w:ascii="Times New Roman" w:eastAsia="Times New Roman" w:hAnsi="Times New Roman" w:cs="Times New Roman"/>
          <w:lang w:eastAsia="fr-FR"/>
        </w:rPr>
        <w:t xml:space="preserve"> –,</w:t>
      </w:r>
      <w:r w:rsidRPr="008B15E4">
        <w:rPr>
          <w:rFonts w:ascii="Times New Roman" w:eastAsia="Times New Roman" w:hAnsi="Times New Roman" w:cs="Times New Roman"/>
          <w:i/>
          <w:iCs/>
          <w:lang w:eastAsia="fr-FR"/>
        </w:rPr>
        <w:t xml:space="preserve"> </w:t>
      </w:r>
      <w:proofErr w:type="spellStart"/>
      <w:r w:rsidRPr="008B15E4">
        <w:rPr>
          <w:rFonts w:ascii="Times New Roman" w:eastAsia="Times New Roman" w:hAnsi="Times New Roman" w:cs="Times New Roman"/>
          <w:i/>
          <w:iCs/>
          <w:lang w:eastAsia="fr-FR"/>
        </w:rPr>
        <w:t>Memoriale</w:t>
      </w:r>
      <w:proofErr w:type="spellEnd"/>
      <w:r w:rsidRPr="008B15E4">
        <w:rPr>
          <w:rFonts w:ascii="Times New Roman" w:eastAsia="Times New Roman" w:hAnsi="Times New Roman" w:cs="Times New Roman"/>
          <w:i/>
          <w:iCs/>
          <w:lang w:eastAsia="fr-FR"/>
        </w:rPr>
        <w:t xml:space="preserve"> </w:t>
      </w:r>
      <w:proofErr w:type="spellStart"/>
      <w:r w:rsidRPr="008B15E4">
        <w:rPr>
          <w:rFonts w:ascii="Times New Roman" w:eastAsia="Times New Roman" w:hAnsi="Times New Roman" w:cs="Times New Roman"/>
          <w:i/>
          <w:iCs/>
          <w:lang w:eastAsia="fr-FR"/>
        </w:rPr>
        <w:t>Sanctorum</w:t>
      </w:r>
      <w:proofErr w:type="spellEnd"/>
      <w:r w:rsidRPr="008B15E4">
        <w:rPr>
          <w:rFonts w:ascii="Times New Roman" w:eastAsia="Times New Roman" w:hAnsi="Times New Roman" w:cs="Times New Roman"/>
          <w:lang w:eastAsia="fr-FR"/>
        </w:rPr>
        <w:t>,</w:t>
      </w:r>
      <w:r w:rsidRPr="008B15E4">
        <w:rPr>
          <w:rFonts w:ascii="Times New Roman" w:eastAsia="Times New Roman" w:hAnsi="Times New Roman" w:cs="Times New Roman"/>
          <w:i/>
          <w:iCs/>
          <w:lang w:eastAsia="fr-FR"/>
        </w:rPr>
        <w:t xml:space="preserve"> C.S.M.,</w:t>
      </w:r>
      <w:r w:rsidRPr="008B15E4">
        <w:rPr>
          <w:rFonts w:ascii="Times New Roman" w:eastAsia="Times New Roman" w:hAnsi="Times New Roman" w:cs="Times New Roman"/>
          <w:lang w:eastAsia="fr-FR"/>
        </w:rPr>
        <w:t xml:space="preserve"> II, p. 417.</w:t>
      </w:r>
    </w:p>
    <w:p w:rsidR="008B15E4" w:rsidRPr="008B15E4" w:rsidRDefault="008B15E4" w:rsidP="008B15E4">
      <w:pPr>
        <w:spacing w:before="100" w:beforeAutospacing="1" w:after="100" w:afterAutospacing="1"/>
        <w:rPr>
          <w:rFonts w:ascii="Times New Roman" w:eastAsia="Times New Roman" w:hAnsi="Times New Roman" w:cs="Times New Roman"/>
          <w:lang w:eastAsia="fr-FR"/>
        </w:rPr>
      </w:pPr>
      <w:hyperlink r:id="rId138" w:anchor="bodyftn56" w:history="1">
        <w:r w:rsidRPr="008B15E4">
          <w:rPr>
            <w:rFonts w:ascii="Times New Roman" w:eastAsia="Times New Roman" w:hAnsi="Times New Roman" w:cs="Times New Roman"/>
            <w:color w:val="0000FF"/>
            <w:u w:val="single"/>
            <w:lang w:eastAsia="fr-FR"/>
          </w:rPr>
          <w:t>56</w:t>
        </w:r>
      </w:hyperlink>
      <w:r w:rsidRPr="008B15E4">
        <w:rPr>
          <w:rFonts w:ascii="Times New Roman" w:eastAsia="Times New Roman" w:hAnsi="Times New Roman" w:cs="Times New Roman"/>
          <w:lang w:eastAsia="fr-FR"/>
        </w:rPr>
        <w:t xml:space="preserve"> Il faut distinguer les musulmans qui héritent ce statut de leur père, et ceux qui ont fait le choix de se convertir ou bien l’ont fait sous la pression des circonstances. Ces derniers fournissent 4 candidats au martyre.</w:t>
      </w:r>
    </w:p>
    <w:p w:rsidR="008B15E4" w:rsidRPr="008B15E4" w:rsidRDefault="008B15E4" w:rsidP="008B15E4">
      <w:pPr>
        <w:spacing w:before="100" w:beforeAutospacing="1" w:after="100" w:afterAutospacing="1"/>
        <w:rPr>
          <w:rFonts w:ascii="Times New Roman" w:eastAsia="Times New Roman" w:hAnsi="Times New Roman" w:cs="Times New Roman"/>
          <w:lang w:eastAsia="fr-FR"/>
        </w:rPr>
      </w:pPr>
      <w:hyperlink r:id="rId139" w:anchor="bodyftn57" w:history="1">
        <w:r w:rsidRPr="008B15E4">
          <w:rPr>
            <w:rFonts w:ascii="Times New Roman" w:eastAsia="Times New Roman" w:hAnsi="Times New Roman" w:cs="Times New Roman"/>
            <w:color w:val="0000FF"/>
            <w:u w:val="single"/>
            <w:lang w:eastAsia="fr-FR"/>
          </w:rPr>
          <w:t>57</w:t>
        </w:r>
      </w:hyperlink>
      <w:r w:rsidRPr="008B15E4">
        <w:rPr>
          <w:rFonts w:ascii="Times New Roman" w:eastAsia="Times New Roman" w:hAnsi="Times New Roman" w:cs="Times New Roman"/>
          <w:lang w:eastAsia="fr-FR"/>
        </w:rPr>
        <w:t xml:space="preserve"> </w:t>
      </w:r>
      <w:proofErr w:type="spellStart"/>
      <w:r w:rsidRPr="008B15E4">
        <w:rPr>
          <w:rFonts w:ascii="Times New Roman" w:eastAsia="Times New Roman" w:hAnsi="Times New Roman" w:cs="Times New Roman"/>
          <w:i/>
          <w:iCs/>
          <w:lang w:eastAsia="fr-FR"/>
        </w:rPr>
        <w:t>Memoriale</w:t>
      </w:r>
      <w:proofErr w:type="spellEnd"/>
      <w:r w:rsidRPr="008B15E4">
        <w:rPr>
          <w:rFonts w:ascii="Times New Roman" w:eastAsia="Times New Roman" w:hAnsi="Times New Roman" w:cs="Times New Roman"/>
          <w:i/>
          <w:iCs/>
          <w:lang w:eastAsia="fr-FR"/>
        </w:rPr>
        <w:t xml:space="preserve"> </w:t>
      </w:r>
      <w:proofErr w:type="spellStart"/>
      <w:r w:rsidRPr="008B15E4">
        <w:rPr>
          <w:rFonts w:ascii="Times New Roman" w:eastAsia="Times New Roman" w:hAnsi="Times New Roman" w:cs="Times New Roman"/>
          <w:i/>
          <w:iCs/>
          <w:lang w:eastAsia="fr-FR"/>
        </w:rPr>
        <w:t>Sanctorum</w:t>
      </w:r>
      <w:proofErr w:type="spellEnd"/>
      <w:r w:rsidRPr="008B15E4">
        <w:rPr>
          <w:rFonts w:ascii="Times New Roman" w:eastAsia="Times New Roman" w:hAnsi="Times New Roman" w:cs="Times New Roman"/>
          <w:lang w:eastAsia="fr-FR"/>
        </w:rPr>
        <w:t>,</w:t>
      </w:r>
      <w:r w:rsidRPr="008B15E4">
        <w:rPr>
          <w:rFonts w:ascii="Times New Roman" w:eastAsia="Times New Roman" w:hAnsi="Times New Roman" w:cs="Times New Roman"/>
          <w:i/>
          <w:iCs/>
          <w:lang w:eastAsia="fr-FR"/>
        </w:rPr>
        <w:t xml:space="preserve"> C.S.M.,</w:t>
      </w:r>
      <w:r w:rsidRPr="008B15E4">
        <w:rPr>
          <w:rFonts w:ascii="Times New Roman" w:eastAsia="Times New Roman" w:hAnsi="Times New Roman" w:cs="Times New Roman"/>
          <w:lang w:eastAsia="fr-FR"/>
        </w:rPr>
        <w:t xml:space="preserve"> II, p. 416-427.</w:t>
      </w:r>
    </w:p>
    <w:p w:rsidR="008B15E4" w:rsidRPr="008B15E4" w:rsidRDefault="008B15E4" w:rsidP="008B15E4">
      <w:pPr>
        <w:spacing w:before="100" w:beforeAutospacing="1" w:after="100" w:afterAutospacing="1"/>
        <w:rPr>
          <w:rFonts w:ascii="Times New Roman" w:eastAsia="Times New Roman" w:hAnsi="Times New Roman" w:cs="Times New Roman"/>
          <w:lang w:eastAsia="fr-FR"/>
        </w:rPr>
      </w:pPr>
      <w:hyperlink r:id="rId140" w:anchor="bodyftn58" w:history="1">
        <w:r w:rsidRPr="008B15E4">
          <w:rPr>
            <w:rFonts w:ascii="Times New Roman" w:eastAsia="Times New Roman" w:hAnsi="Times New Roman" w:cs="Times New Roman"/>
            <w:color w:val="0000FF"/>
            <w:u w:val="single"/>
            <w:lang w:eastAsia="fr-FR"/>
          </w:rPr>
          <w:t>58</w:t>
        </w:r>
      </w:hyperlink>
      <w:r w:rsidRPr="008B15E4">
        <w:rPr>
          <w:rFonts w:ascii="Times New Roman" w:eastAsia="Times New Roman" w:hAnsi="Times New Roman" w:cs="Times New Roman"/>
          <w:lang w:eastAsia="fr-FR"/>
        </w:rPr>
        <w:t xml:space="preserve"> </w:t>
      </w:r>
      <w:proofErr w:type="spellStart"/>
      <w:r w:rsidRPr="008B15E4">
        <w:rPr>
          <w:rFonts w:ascii="Times New Roman" w:eastAsia="Times New Roman" w:hAnsi="Times New Roman" w:cs="Times New Roman"/>
          <w:i/>
          <w:iCs/>
          <w:lang w:eastAsia="fr-FR"/>
        </w:rPr>
        <w:t>periturarum</w:t>
      </w:r>
      <w:proofErr w:type="spellEnd"/>
      <w:r w:rsidRPr="008B15E4">
        <w:rPr>
          <w:rFonts w:ascii="Times New Roman" w:eastAsia="Times New Roman" w:hAnsi="Times New Roman" w:cs="Times New Roman"/>
          <w:i/>
          <w:iCs/>
          <w:lang w:eastAsia="fr-FR"/>
        </w:rPr>
        <w:t xml:space="preserve"> </w:t>
      </w:r>
      <w:proofErr w:type="spellStart"/>
      <w:r w:rsidRPr="008B15E4">
        <w:rPr>
          <w:rFonts w:ascii="Times New Roman" w:eastAsia="Times New Roman" w:hAnsi="Times New Roman" w:cs="Times New Roman"/>
          <w:i/>
          <w:iCs/>
          <w:lang w:eastAsia="fr-FR"/>
        </w:rPr>
        <w:t>scripturarum</w:t>
      </w:r>
      <w:proofErr w:type="spellEnd"/>
      <w:r w:rsidRPr="008B15E4">
        <w:rPr>
          <w:rFonts w:ascii="Times New Roman" w:eastAsia="Times New Roman" w:hAnsi="Times New Roman" w:cs="Times New Roman"/>
          <w:i/>
          <w:iCs/>
          <w:lang w:eastAsia="fr-FR"/>
        </w:rPr>
        <w:t>,</w:t>
      </w:r>
      <w:r w:rsidRPr="008B15E4">
        <w:rPr>
          <w:rFonts w:ascii="Times New Roman" w:eastAsia="Times New Roman" w:hAnsi="Times New Roman" w:cs="Times New Roman"/>
          <w:lang w:eastAsia="fr-FR"/>
        </w:rPr>
        <w:t xml:space="preserve"> ibid., p. 416.</w:t>
      </w:r>
    </w:p>
    <w:p w:rsidR="008B15E4" w:rsidRPr="008B15E4" w:rsidRDefault="008B15E4" w:rsidP="008B15E4">
      <w:pPr>
        <w:spacing w:before="100" w:beforeAutospacing="1" w:after="100" w:afterAutospacing="1"/>
        <w:rPr>
          <w:rFonts w:ascii="Times New Roman" w:eastAsia="Times New Roman" w:hAnsi="Times New Roman" w:cs="Times New Roman"/>
          <w:lang w:eastAsia="fr-FR"/>
        </w:rPr>
      </w:pPr>
      <w:hyperlink r:id="rId141" w:anchor="bodyftn59" w:history="1">
        <w:r w:rsidRPr="008B15E4">
          <w:rPr>
            <w:rFonts w:ascii="Times New Roman" w:eastAsia="Times New Roman" w:hAnsi="Times New Roman" w:cs="Times New Roman"/>
            <w:color w:val="0000FF"/>
            <w:u w:val="single"/>
            <w:lang w:eastAsia="fr-FR"/>
          </w:rPr>
          <w:t>59</w:t>
        </w:r>
      </w:hyperlink>
      <w:r w:rsidRPr="008B15E4">
        <w:rPr>
          <w:rFonts w:ascii="Times New Roman" w:eastAsia="Times New Roman" w:hAnsi="Times New Roman" w:cs="Times New Roman"/>
          <w:lang w:eastAsia="fr-FR"/>
        </w:rPr>
        <w:t xml:space="preserve"> </w:t>
      </w:r>
      <w:proofErr w:type="spellStart"/>
      <w:r w:rsidRPr="008B15E4">
        <w:rPr>
          <w:rFonts w:ascii="Times New Roman" w:eastAsia="Times New Roman" w:hAnsi="Times New Roman" w:cs="Times New Roman"/>
          <w:i/>
          <w:iCs/>
          <w:lang w:eastAsia="fr-FR"/>
        </w:rPr>
        <w:t>Memoriale</w:t>
      </w:r>
      <w:proofErr w:type="spellEnd"/>
      <w:r w:rsidRPr="008B15E4">
        <w:rPr>
          <w:rFonts w:ascii="Times New Roman" w:eastAsia="Times New Roman" w:hAnsi="Times New Roman" w:cs="Times New Roman"/>
          <w:i/>
          <w:iCs/>
          <w:lang w:eastAsia="fr-FR"/>
        </w:rPr>
        <w:t xml:space="preserve"> </w:t>
      </w:r>
      <w:proofErr w:type="spellStart"/>
      <w:r w:rsidRPr="008B15E4">
        <w:rPr>
          <w:rFonts w:ascii="Times New Roman" w:eastAsia="Times New Roman" w:hAnsi="Times New Roman" w:cs="Times New Roman"/>
          <w:i/>
          <w:iCs/>
          <w:lang w:eastAsia="fr-FR"/>
        </w:rPr>
        <w:t>Sanctorum</w:t>
      </w:r>
      <w:proofErr w:type="spellEnd"/>
      <w:r w:rsidRPr="008B15E4">
        <w:rPr>
          <w:rFonts w:ascii="Times New Roman" w:eastAsia="Times New Roman" w:hAnsi="Times New Roman" w:cs="Times New Roman"/>
          <w:lang w:eastAsia="fr-FR"/>
        </w:rPr>
        <w:t>,</w:t>
      </w:r>
      <w:r w:rsidRPr="008B15E4">
        <w:rPr>
          <w:rFonts w:ascii="Times New Roman" w:eastAsia="Times New Roman" w:hAnsi="Times New Roman" w:cs="Times New Roman"/>
          <w:i/>
          <w:iCs/>
          <w:lang w:eastAsia="fr-FR"/>
        </w:rPr>
        <w:t xml:space="preserve"> C.S.M.,</w:t>
      </w:r>
      <w:r w:rsidRPr="008B15E4">
        <w:rPr>
          <w:rFonts w:ascii="Times New Roman" w:eastAsia="Times New Roman" w:hAnsi="Times New Roman" w:cs="Times New Roman"/>
          <w:lang w:eastAsia="fr-FR"/>
        </w:rPr>
        <w:t xml:space="preserve"> II, p. 419.</w:t>
      </w:r>
    </w:p>
    <w:p w:rsidR="008B15E4" w:rsidRPr="008B15E4" w:rsidRDefault="008B15E4" w:rsidP="008B15E4">
      <w:pPr>
        <w:spacing w:before="100" w:beforeAutospacing="1" w:after="100" w:afterAutospacing="1"/>
        <w:rPr>
          <w:rFonts w:ascii="Times New Roman" w:eastAsia="Times New Roman" w:hAnsi="Times New Roman" w:cs="Times New Roman"/>
          <w:lang w:eastAsia="fr-FR"/>
        </w:rPr>
      </w:pPr>
      <w:hyperlink r:id="rId142" w:anchor="bodyftn60" w:history="1">
        <w:r w:rsidRPr="008B15E4">
          <w:rPr>
            <w:rFonts w:ascii="Times New Roman" w:eastAsia="Times New Roman" w:hAnsi="Times New Roman" w:cs="Times New Roman"/>
            <w:color w:val="0000FF"/>
            <w:u w:val="single"/>
            <w:lang w:eastAsia="fr-FR"/>
          </w:rPr>
          <w:t>60</w:t>
        </w:r>
      </w:hyperlink>
      <w:r w:rsidRPr="008B15E4">
        <w:rPr>
          <w:rFonts w:ascii="Times New Roman" w:eastAsia="Times New Roman" w:hAnsi="Times New Roman" w:cs="Times New Roman"/>
          <w:lang w:eastAsia="fr-FR"/>
        </w:rPr>
        <w:t xml:space="preserve"> </w:t>
      </w:r>
      <w:proofErr w:type="spellStart"/>
      <w:r w:rsidRPr="008B15E4">
        <w:rPr>
          <w:rFonts w:ascii="Times New Roman" w:eastAsia="Times New Roman" w:hAnsi="Times New Roman" w:cs="Times New Roman"/>
          <w:i/>
          <w:iCs/>
          <w:lang w:eastAsia="fr-FR"/>
        </w:rPr>
        <w:t>praefulgent</w:t>
      </w:r>
      <w:proofErr w:type="spellEnd"/>
    </w:p>
    <w:p w:rsidR="008B15E4" w:rsidRPr="008B15E4" w:rsidRDefault="008B15E4" w:rsidP="008B15E4">
      <w:pPr>
        <w:spacing w:before="100" w:beforeAutospacing="1" w:after="100" w:afterAutospacing="1"/>
        <w:rPr>
          <w:rFonts w:ascii="Times New Roman" w:eastAsia="Times New Roman" w:hAnsi="Times New Roman" w:cs="Times New Roman"/>
          <w:lang w:eastAsia="fr-FR"/>
        </w:rPr>
      </w:pPr>
      <w:hyperlink r:id="rId143" w:anchor="bodyftn61" w:history="1">
        <w:r w:rsidRPr="008B15E4">
          <w:rPr>
            <w:rFonts w:ascii="Times New Roman" w:eastAsia="Times New Roman" w:hAnsi="Times New Roman" w:cs="Times New Roman"/>
            <w:color w:val="0000FF"/>
            <w:u w:val="single"/>
            <w:lang w:eastAsia="fr-FR"/>
          </w:rPr>
          <w:t>61</w:t>
        </w:r>
      </w:hyperlink>
      <w:r w:rsidRPr="008B15E4">
        <w:rPr>
          <w:rFonts w:ascii="Times New Roman" w:eastAsia="Times New Roman" w:hAnsi="Times New Roman" w:cs="Times New Roman"/>
          <w:lang w:eastAsia="fr-FR"/>
        </w:rPr>
        <w:t xml:space="preserve"> </w:t>
      </w:r>
      <w:r w:rsidRPr="008B15E4">
        <w:rPr>
          <w:rFonts w:ascii="Times New Roman" w:eastAsia="Times New Roman" w:hAnsi="Times New Roman" w:cs="Times New Roman"/>
          <w:i/>
          <w:iCs/>
          <w:lang w:eastAsia="fr-FR"/>
        </w:rPr>
        <w:t xml:space="preserve">in </w:t>
      </w:r>
      <w:proofErr w:type="spellStart"/>
      <w:r w:rsidRPr="008B15E4">
        <w:rPr>
          <w:rFonts w:ascii="Times New Roman" w:eastAsia="Times New Roman" w:hAnsi="Times New Roman" w:cs="Times New Roman"/>
          <w:i/>
          <w:iCs/>
          <w:lang w:eastAsia="fr-FR"/>
        </w:rPr>
        <w:t>interioribus</w:t>
      </w:r>
      <w:proofErr w:type="spellEnd"/>
      <w:r w:rsidRPr="008B15E4">
        <w:rPr>
          <w:rFonts w:ascii="Times New Roman" w:eastAsia="Times New Roman" w:hAnsi="Times New Roman" w:cs="Times New Roman"/>
          <w:i/>
          <w:iCs/>
          <w:lang w:eastAsia="fr-FR"/>
        </w:rPr>
        <w:t xml:space="preserve"> </w:t>
      </w:r>
      <w:proofErr w:type="spellStart"/>
      <w:r w:rsidRPr="008B15E4">
        <w:rPr>
          <w:rFonts w:ascii="Times New Roman" w:eastAsia="Times New Roman" w:hAnsi="Times New Roman" w:cs="Times New Roman"/>
          <w:i/>
          <w:iCs/>
          <w:lang w:eastAsia="fr-FR"/>
        </w:rPr>
        <w:t>angulis</w:t>
      </w:r>
      <w:proofErr w:type="spellEnd"/>
      <w:r w:rsidRPr="008B15E4">
        <w:rPr>
          <w:rFonts w:ascii="Times New Roman" w:eastAsia="Times New Roman" w:hAnsi="Times New Roman" w:cs="Times New Roman"/>
          <w:i/>
          <w:iCs/>
          <w:lang w:eastAsia="fr-FR"/>
        </w:rPr>
        <w:t xml:space="preserve"> </w:t>
      </w:r>
      <w:proofErr w:type="spellStart"/>
      <w:r w:rsidRPr="008B15E4">
        <w:rPr>
          <w:rFonts w:ascii="Times New Roman" w:eastAsia="Times New Roman" w:hAnsi="Times New Roman" w:cs="Times New Roman"/>
          <w:i/>
          <w:iCs/>
          <w:lang w:eastAsia="fr-FR"/>
        </w:rPr>
        <w:t>tabernaculi</w:t>
      </w:r>
      <w:proofErr w:type="spellEnd"/>
    </w:p>
    <w:p w:rsidR="008B15E4" w:rsidRPr="008B15E4" w:rsidRDefault="008B15E4" w:rsidP="008B15E4">
      <w:pPr>
        <w:spacing w:before="100" w:beforeAutospacing="1" w:after="100" w:afterAutospacing="1"/>
        <w:rPr>
          <w:rFonts w:ascii="Times New Roman" w:eastAsia="Times New Roman" w:hAnsi="Times New Roman" w:cs="Times New Roman"/>
          <w:lang w:eastAsia="fr-FR"/>
        </w:rPr>
      </w:pPr>
      <w:hyperlink r:id="rId144" w:anchor="bodyftn62" w:history="1">
        <w:r w:rsidRPr="008B15E4">
          <w:rPr>
            <w:rFonts w:ascii="Times New Roman" w:eastAsia="Times New Roman" w:hAnsi="Times New Roman" w:cs="Times New Roman"/>
            <w:color w:val="0000FF"/>
            <w:u w:val="single"/>
            <w:lang w:eastAsia="fr-FR"/>
          </w:rPr>
          <w:t>62</w:t>
        </w:r>
      </w:hyperlink>
      <w:r w:rsidRPr="008B15E4">
        <w:rPr>
          <w:rFonts w:ascii="Times New Roman" w:eastAsia="Times New Roman" w:hAnsi="Times New Roman" w:cs="Times New Roman"/>
          <w:lang w:eastAsia="fr-FR"/>
        </w:rPr>
        <w:t xml:space="preserve"> C’est l’expression d’</w:t>
      </w:r>
      <w:proofErr w:type="spellStart"/>
      <w:r w:rsidRPr="008B15E4">
        <w:rPr>
          <w:rFonts w:ascii="Times New Roman" w:eastAsia="Times New Roman" w:hAnsi="Times New Roman" w:cs="Times New Roman"/>
          <w:lang w:eastAsia="fr-FR"/>
        </w:rPr>
        <w:t>Euloge</w:t>
      </w:r>
      <w:proofErr w:type="spellEnd"/>
      <w:r w:rsidRPr="008B15E4">
        <w:rPr>
          <w:rFonts w:ascii="Times New Roman" w:eastAsia="Times New Roman" w:hAnsi="Times New Roman" w:cs="Times New Roman"/>
          <w:lang w:eastAsia="fr-FR"/>
        </w:rPr>
        <w:t xml:space="preserve"> lui-même,</w:t>
      </w:r>
      <w:r w:rsidRPr="008B15E4">
        <w:rPr>
          <w:rFonts w:ascii="Times New Roman" w:eastAsia="Times New Roman" w:hAnsi="Times New Roman" w:cs="Times New Roman"/>
          <w:i/>
          <w:iCs/>
          <w:lang w:eastAsia="fr-FR"/>
        </w:rPr>
        <w:t xml:space="preserve"> C.S.M.,</w:t>
      </w:r>
      <w:r w:rsidRPr="008B15E4">
        <w:rPr>
          <w:rFonts w:ascii="Times New Roman" w:eastAsia="Times New Roman" w:hAnsi="Times New Roman" w:cs="Times New Roman"/>
          <w:lang w:eastAsia="fr-FR"/>
        </w:rPr>
        <w:t xml:space="preserve"> II, p. 417.</w:t>
      </w:r>
    </w:p>
    <w:p w:rsidR="008B15E4" w:rsidRPr="008B15E4" w:rsidRDefault="008B15E4" w:rsidP="008B15E4">
      <w:pPr>
        <w:spacing w:before="100" w:beforeAutospacing="1" w:after="100" w:afterAutospacing="1"/>
        <w:rPr>
          <w:rFonts w:ascii="Times New Roman" w:eastAsia="Times New Roman" w:hAnsi="Times New Roman" w:cs="Times New Roman"/>
          <w:lang w:eastAsia="fr-FR"/>
        </w:rPr>
      </w:pPr>
      <w:hyperlink r:id="rId145" w:anchor="bodyftn63" w:history="1">
        <w:r w:rsidRPr="008B15E4">
          <w:rPr>
            <w:rFonts w:ascii="Times New Roman" w:eastAsia="Times New Roman" w:hAnsi="Times New Roman" w:cs="Times New Roman"/>
            <w:color w:val="0000FF"/>
            <w:u w:val="single"/>
            <w:lang w:eastAsia="fr-FR"/>
          </w:rPr>
          <w:t>63</w:t>
        </w:r>
      </w:hyperlink>
      <w:r w:rsidRPr="008B15E4">
        <w:rPr>
          <w:rFonts w:ascii="Times New Roman" w:eastAsia="Times New Roman" w:hAnsi="Times New Roman" w:cs="Times New Roman"/>
          <w:lang w:eastAsia="fr-FR"/>
        </w:rPr>
        <w:t xml:space="preserve"> Soit 20 % des martyrs</w:t>
      </w:r>
    </w:p>
    <w:p w:rsidR="008B15E4" w:rsidRPr="008B15E4" w:rsidRDefault="008B15E4" w:rsidP="008B15E4">
      <w:pPr>
        <w:spacing w:before="100" w:beforeAutospacing="1" w:after="100" w:afterAutospacing="1"/>
        <w:rPr>
          <w:rFonts w:ascii="Times New Roman" w:eastAsia="Times New Roman" w:hAnsi="Times New Roman" w:cs="Times New Roman"/>
          <w:lang w:eastAsia="fr-FR"/>
        </w:rPr>
      </w:pPr>
      <w:hyperlink r:id="rId146" w:anchor="bodyftn64" w:history="1">
        <w:r w:rsidRPr="008B15E4">
          <w:rPr>
            <w:rFonts w:ascii="Times New Roman" w:eastAsia="Times New Roman" w:hAnsi="Times New Roman" w:cs="Times New Roman"/>
            <w:color w:val="0000FF"/>
            <w:u w:val="single"/>
            <w:lang w:eastAsia="fr-FR"/>
          </w:rPr>
          <w:t>64</w:t>
        </w:r>
      </w:hyperlink>
      <w:r w:rsidRPr="008B15E4">
        <w:rPr>
          <w:rFonts w:ascii="Times New Roman" w:eastAsia="Times New Roman" w:hAnsi="Times New Roman" w:cs="Times New Roman"/>
          <w:lang w:eastAsia="fr-FR"/>
        </w:rPr>
        <w:t xml:space="preserve"> 12 martyrs (environ 20 %) appartiennent à des familles dont on nous dit expressément qu’elles sont partagées entre chrétiens et musulmans.</w:t>
      </w:r>
    </w:p>
    <w:p w:rsidR="008B15E4" w:rsidRPr="008B15E4" w:rsidRDefault="008B15E4" w:rsidP="008B15E4">
      <w:pPr>
        <w:spacing w:before="100" w:beforeAutospacing="1" w:after="100" w:afterAutospacing="1"/>
        <w:rPr>
          <w:rFonts w:ascii="Times New Roman" w:eastAsia="Times New Roman" w:hAnsi="Times New Roman" w:cs="Times New Roman"/>
          <w:lang w:eastAsia="fr-FR"/>
        </w:rPr>
      </w:pPr>
      <w:hyperlink r:id="rId147" w:anchor="bodyftn65" w:history="1">
        <w:r w:rsidRPr="008B15E4">
          <w:rPr>
            <w:rFonts w:ascii="Times New Roman" w:eastAsia="Times New Roman" w:hAnsi="Times New Roman" w:cs="Times New Roman"/>
            <w:color w:val="0000FF"/>
            <w:u w:val="single"/>
            <w:lang w:eastAsia="fr-FR"/>
          </w:rPr>
          <w:t>65</w:t>
        </w:r>
      </w:hyperlink>
      <w:r w:rsidRPr="008B15E4">
        <w:rPr>
          <w:rFonts w:ascii="Times New Roman" w:eastAsia="Times New Roman" w:hAnsi="Times New Roman" w:cs="Times New Roman"/>
          <w:lang w:eastAsia="fr-FR"/>
        </w:rPr>
        <w:t xml:space="preserve"> </w:t>
      </w:r>
      <w:proofErr w:type="spellStart"/>
      <w:r w:rsidRPr="008B15E4">
        <w:rPr>
          <w:rFonts w:ascii="Times New Roman" w:eastAsia="Times New Roman" w:hAnsi="Times New Roman" w:cs="Times New Roman"/>
          <w:i/>
          <w:iCs/>
          <w:lang w:eastAsia="fr-FR"/>
        </w:rPr>
        <w:t>Memoriale</w:t>
      </w:r>
      <w:proofErr w:type="spellEnd"/>
      <w:r w:rsidRPr="008B15E4">
        <w:rPr>
          <w:rFonts w:ascii="Times New Roman" w:eastAsia="Times New Roman" w:hAnsi="Times New Roman" w:cs="Times New Roman"/>
          <w:i/>
          <w:iCs/>
          <w:lang w:eastAsia="fr-FR"/>
        </w:rPr>
        <w:t xml:space="preserve"> </w:t>
      </w:r>
      <w:proofErr w:type="spellStart"/>
      <w:r w:rsidRPr="008B15E4">
        <w:rPr>
          <w:rFonts w:ascii="Times New Roman" w:eastAsia="Times New Roman" w:hAnsi="Times New Roman" w:cs="Times New Roman"/>
          <w:i/>
          <w:iCs/>
          <w:lang w:eastAsia="fr-FR"/>
        </w:rPr>
        <w:t>Sanctorum</w:t>
      </w:r>
      <w:proofErr w:type="spellEnd"/>
      <w:r w:rsidRPr="008B15E4">
        <w:rPr>
          <w:rFonts w:ascii="Times New Roman" w:eastAsia="Times New Roman" w:hAnsi="Times New Roman" w:cs="Times New Roman"/>
          <w:lang w:eastAsia="fr-FR"/>
        </w:rPr>
        <w:t>,</w:t>
      </w:r>
      <w:r w:rsidRPr="008B15E4">
        <w:rPr>
          <w:rFonts w:ascii="Times New Roman" w:eastAsia="Times New Roman" w:hAnsi="Times New Roman" w:cs="Times New Roman"/>
          <w:i/>
          <w:iCs/>
          <w:lang w:eastAsia="fr-FR"/>
        </w:rPr>
        <w:t xml:space="preserve"> C.S.M.,</w:t>
      </w:r>
      <w:r w:rsidRPr="008B15E4">
        <w:rPr>
          <w:rFonts w:ascii="Times New Roman" w:eastAsia="Times New Roman" w:hAnsi="Times New Roman" w:cs="Times New Roman"/>
          <w:lang w:eastAsia="fr-FR"/>
        </w:rPr>
        <w:t xml:space="preserve"> II, p. 456.</w:t>
      </w:r>
    </w:p>
    <w:p w:rsidR="008B15E4" w:rsidRPr="008B15E4" w:rsidRDefault="008B15E4" w:rsidP="008B15E4">
      <w:pPr>
        <w:spacing w:before="100" w:beforeAutospacing="1" w:after="100" w:afterAutospacing="1"/>
        <w:rPr>
          <w:rFonts w:ascii="Times New Roman" w:eastAsia="Times New Roman" w:hAnsi="Times New Roman" w:cs="Times New Roman"/>
          <w:lang w:eastAsia="fr-FR"/>
        </w:rPr>
      </w:pPr>
      <w:hyperlink r:id="rId148" w:anchor="bodyftn66" w:history="1">
        <w:r w:rsidRPr="008B15E4">
          <w:rPr>
            <w:rFonts w:ascii="Times New Roman" w:eastAsia="Times New Roman" w:hAnsi="Times New Roman" w:cs="Times New Roman"/>
            <w:color w:val="0000FF"/>
            <w:u w:val="single"/>
            <w:lang w:eastAsia="fr-FR"/>
          </w:rPr>
          <w:t>66</w:t>
        </w:r>
      </w:hyperlink>
      <w:r w:rsidRPr="008B15E4">
        <w:rPr>
          <w:rFonts w:ascii="Times New Roman" w:eastAsia="Times New Roman" w:hAnsi="Times New Roman" w:cs="Times New Roman"/>
          <w:lang w:eastAsia="fr-FR"/>
        </w:rPr>
        <w:t xml:space="preserve"> </w:t>
      </w:r>
      <w:r w:rsidRPr="008B15E4">
        <w:rPr>
          <w:rFonts w:ascii="Times New Roman" w:eastAsia="Times New Roman" w:hAnsi="Times New Roman" w:cs="Times New Roman"/>
          <w:i/>
          <w:iCs/>
          <w:lang w:eastAsia="fr-FR"/>
        </w:rPr>
        <w:t xml:space="preserve">Et quia erat </w:t>
      </w:r>
      <w:proofErr w:type="spellStart"/>
      <w:r w:rsidRPr="008B15E4">
        <w:rPr>
          <w:rFonts w:ascii="Times New Roman" w:eastAsia="Times New Roman" w:hAnsi="Times New Roman" w:cs="Times New Roman"/>
          <w:i/>
          <w:iCs/>
          <w:lang w:eastAsia="fr-FR"/>
        </w:rPr>
        <w:t>stemmatis</w:t>
      </w:r>
      <w:proofErr w:type="spellEnd"/>
      <w:r w:rsidRPr="008B15E4">
        <w:rPr>
          <w:rFonts w:ascii="Times New Roman" w:eastAsia="Times New Roman" w:hAnsi="Times New Roman" w:cs="Times New Roman"/>
          <w:i/>
          <w:iCs/>
          <w:lang w:eastAsia="fr-FR"/>
        </w:rPr>
        <w:t xml:space="preserve"> </w:t>
      </w:r>
      <w:proofErr w:type="spellStart"/>
      <w:r w:rsidRPr="008B15E4">
        <w:rPr>
          <w:rFonts w:ascii="Times New Roman" w:eastAsia="Times New Roman" w:hAnsi="Times New Roman" w:cs="Times New Roman"/>
          <w:i/>
          <w:iCs/>
          <w:lang w:eastAsia="fr-FR"/>
        </w:rPr>
        <w:t>ortu</w:t>
      </w:r>
      <w:proofErr w:type="spellEnd"/>
      <w:r w:rsidRPr="008B15E4">
        <w:rPr>
          <w:rFonts w:ascii="Times New Roman" w:eastAsia="Times New Roman" w:hAnsi="Times New Roman" w:cs="Times New Roman"/>
          <w:i/>
          <w:iCs/>
          <w:lang w:eastAsia="fr-FR"/>
        </w:rPr>
        <w:t xml:space="preserve"> </w:t>
      </w:r>
      <w:proofErr w:type="spellStart"/>
      <w:r w:rsidRPr="008B15E4">
        <w:rPr>
          <w:rFonts w:ascii="Times New Roman" w:eastAsia="Times New Roman" w:hAnsi="Times New Roman" w:cs="Times New Roman"/>
          <w:i/>
          <w:iCs/>
          <w:lang w:eastAsia="fr-FR"/>
        </w:rPr>
        <w:t>praecincta</w:t>
      </w:r>
      <w:proofErr w:type="spellEnd"/>
    </w:p>
    <w:p w:rsidR="008B15E4" w:rsidRPr="008B15E4" w:rsidRDefault="008B15E4" w:rsidP="008B15E4">
      <w:pPr>
        <w:spacing w:before="100" w:beforeAutospacing="1" w:after="100" w:afterAutospacing="1"/>
        <w:rPr>
          <w:rFonts w:ascii="Times New Roman" w:eastAsia="Times New Roman" w:hAnsi="Times New Roman" w:cs="Times New Roman"/>
          <w:lang w:eastAsia="fr-FR"/>
        </w:rPr>
      </w:pPr>
      <w:hyperlink r:id="rId149" w:anchor="bodyftn67" w:history="1">
        <w:r w:rsidRPr="008B15E4">
          <w:rPr>
            <w:rFonts w:ascii="Times New Roman" w:eastAsia="Times New Roman" w:hAnsi="Times New Roman" w:cs="Times New Roman"/>
            <w:color w:val="0000FF"/>
            <w:u w:val="single"/>
            <w:lang w:eastAsia="fr-FR"/>
          </w:rPr>
          <w:t>67</w:t>
        </w:r>
      </w:hyperlink>
      <w:r w:rsidRPr="008B15E4">
        <w:rPr>
          <w:rFonts w:ascii="Times New Roman" w:eastAsia="Times New Roman" w:hAnsi="Times New Roman" w:cs="Times New Roman"/>
          <w:lang w:eastAsia="fr-FR"/>
        </w:rPr>
        <w:t xml:space="preserve"> </w:t>
      </w:r>
      <w:proofErr w:type="spellStart"/>
      <w:r w:rsidRPr="008B15E4">
        <w:rPr>
          <w:rFonts w:ascii="Times New Roman" w:eastAsia="Times New Roman" w:hAnsi="Times New Roman" w:cs="Times New Roman"/>
          <w:i/>
          <w:iCs/>
          <w:lang w:eastAsia="fr-FR"/>
        </w:rPr>
        <w:t>grandique</w:t>
      </w:r>
      <w:proofErr w:type="spellEnd"/>
      <w:r w:rsidRPr="008B15E4">
        <w:rPr>
          <w:rFonts w:ascii="Times New Roman" w:eastAsia="Times New Roman" w:hAnsi="Times New Roman" w:cs="Times New Roman"/>
          <w:i/>
          <w:iCs/>
          <w:lang w:eastAsia="fr-FR"/>
        </w:rPr>
        <w:t xml:space="preserve"> </w:t>
      </w:r>
      <w:proofErr w:type="spellStart"/>
      <w:r w:rsidRPr="008B15E4">
        <w:rPr>
          <w:rFonts w:ascii="Times New Roman" w:eastAsia="Times New Roman" w:hAnsi="Times New Roman" w:cs="Times New Roman"/>
          <w:i/>
          <w:iCs/>
          <w:lang w:eastAsia="fr-FR"/>
        </w:rPr>
        <w:t>fastu</w:t>
      </w:r>
      <w:proofErr w:type="spellEnd"/>
      <w:r w:rsidRPr="008B15E4">
        <w:rPr>
          <w:rFonts w:ascii="Times New Roman" w:eastAsia="Times New Roman" w:hAnsi="Times New Roman" w:cs="Times New Roman"/>
          <w:i/>
          <w:iCs/>
          <w:lang w:eastAsia="fr-FR"/>
        </w:rPr>
        <w:t xml:space="preserve"> </w:t>
      </w:r>
      <w:proofErr w:type="spellStart"/>
      <w:r w:rsidRPr="008B15E4">
        <w:rPr>
          <w:rFonts w:ascii="Times New Roman" w:eastAsia="Times New Roman" w:hAnsi="Times New Roman" w:cs="Times New Roman"/>
          <w:i/>
          <w:iCs/>
          <w:lang w:eastAsia="fr-FR"/>
        </w:rPr>
        <w:t>Arabicae</w:t>
      </w:r>
      <w:proofErr w:type="spellEnd"/>
      <w:r w:rsidRPr="008B15E4">
        <w:rPr>
          <w:rFonts w:ascii="Times New Roman" w:eastAsia="Times New Roman" w:hAnsi="Times New Roman" w:cs="Times New Roman"/>
          <w:i/>
          <w:iCs/>
          <w:lang w:eastAsia="fr-FR"/>
        </w:rPr>
        <w:t xml:space="preserve"> </w:t>
      </w:r>
      <w:proofErr w:type="spellStart"/>
      <w:r w:rsidRPr="008B15E4">
        <w:rPr>
          <w:rFonts w:ascii="Times New Roman" w:eastAsia="Times New Roman" w:hAnsi="Times New Roman" w:cs="Times New Roman"/>
          <w:i/>
          <w:iCs/>
          <w:lang w:eastAsia="fr-FR"/>
        </w:rPr>
        <w:t>traducis</w:t>
      </w:r>
      <w:proofErr w:type="spellEnd"/>
      <w:r w:rsidRPr="008B15E4">
        <w:rPr>
          <w:rFonts w:ascii="Times New Roman" w:eastAsia="Times New Roman" w:hAnsi="Times New Roman" w:cs="Times New Roman"/>
          <w:i/>
          <w:iCs/>
          <w:lang w:eastAsia="fr-FR"/>
        </w:rPr>
        <w:t xml:space="preserve"> </w:t>
      </w:r>
      <w:proofErr w:type="spellStart"/>
      <w:r w:rsidRPr="008B15E4">
        <w:rPr>
          <w:rFonts w:ascii="Times New Roman" w:eastAsia="Times New Roman" w:hAnsi="Times New Roman" w:cs="Times New Roman"/>
          <w:i/>
          <w:iCs/>
          <w:lang w:eastAsia="fr-FR"/>
        </w:rPr>
        <w:t>exornabatur</w:t>
      </w:r>
      <w:proofErr w:type="spellEnd"/>
    </w:p>
    <w:p w:rsidR="008B15E4" w:rsidRPr="008B15E4" w:rsidRDefault="008B15E4" w:rsidP="008B15E4">
      <w:pPr>
        <w:spacing w:before="100" w:beforeAutospacing="1" w:after="100" w:afterAutospacing="1"/>
        <w:rPr>
          <w:rFonts w:ascii="Times New Roman" w:eastAsia="Times New Roman" w:hAnsi="Times New Roman" w:cs="Times New Roman"/>
          <w:lang w:eastAsia="fr-FR"/>
        </w:rPr>
      </w:pPr>
      <w:hyperlink r:id="rId150" w:anchor="bodyftn68" w:history="1">
        <w:r w:rsidRPr="008B15E4">
          <w:rPr>
            <w:rFonts w:ascii="Times New Roman" w:eastAsia="Times New Roman" w:hAnsi="Times New Roman" w:cs="Times New Roman"/>
            <w:color w:val="0000FF"/>
            <w:u w:val="single"/>
            <w:lang w:eastAsia="fr-FR"/>
          </w:rPr>
          <w:t>68</w:t>
        </w:r>
      </w:hyperlink>
      <w:r w:rsidRPr="008B15E4">
        <w:rPr>
          <w:rFonts w:ascii="Times New Roman" w:eastAsia="Times New Roman" w:hAnsi="Times New Roman" w:cs="Times New Roman"/>
          <w:lang w:eastAsia="fr-FR"/>
        </w:rPr>
        <w:t xml:space="preserve"> Nous ne sommes pas d’accord avec la traduction de D. MILLET-GÉRARD, laquelle traduit le passage</w:t>
      </w:r>
      <w:r w:rsidRPr="008B15E4">
        <w:rPr>
          <w:rFonts w:ascii="Times New Roman" w:eastAsia="Times New Roman" w:hAnsi="Times New Roman" w:cs="Times New Roman"/>
          <w:i/>
          <w:iCs/>
          <w:lang w:eastAsia="fr-FR"/>
        </w:rPr>
        <w:t xml:space="preserve"> </w:t>
      </w:r>
      <w:proofErr w:type="spellStart"/>
      <w:r w:rsidRPr="008B15E4">
        <w:rPr>
          <w:rFonts w:ascii="Times New Roman" w:eastAsia="Times New Roman" w:hAnsi="Times New Roman" w:cs="Times New Roman"/>
          <w:i/>
          <w:iCs/>
          <w:lang w:eastAsia="fr-FR"/>
        </w:rPr>
        <w:t>grandique</w:t>
      </w:r>
      <w:proofErr w:type="spellEnd"/>
      <w:r w:rsidRPr="008B15E4">
        <w:rPr>
          <w:rFonts w:ascii="Times New Roman" w:eastAsia="Times New Roman" w:hAnsi="Times New Roman" w:cs="Times New Roman"/>
          <w:i/>
          <w:iCs/>
          <w:lang w:eastAsia="fr-FR"/>
        </w:rPr>
        <w:t xml:space="preserve"> </w:t>
      </w:r>
      <w:proofErr w:type="spellStart"/>
      <w:r w:rsidRPr="008B15E4">
        <w:rPr>
          <w:rFonts w:ascii="Times New Roman" w:eastAsia="Times New Roman" w:hAnsi="Times New Roman" w:cs="Times New Roman"/>
          <w:i/>
          <w:iCs/>
          <w:lang w:eastAsia="fr-FR"/>
        </w:rPr>
        <w:t>fastu</w:t>
      </w:r>
      <w:proofErr w:type="spellEnd"/>
      <w:r w:rsidRPr="008B15E4">
        <w:rPr>
          <w:rFonts w:ascii="Times New Roman" w:eastAsia="Times New Roman" w:hAnsi="Times New Roman" w:cs="Times New Roman"/>
          <w:i/>
          <w:iCs/>
          <w:lang w:eastAsia="fr-FR"/>
        </w:rPr>
        <w:t xml:space="preserve"> </w:t>
      </w:r>
      <w:proofErr w:type="spellStart"/>
      <w:r w:rsidRPr="008B15E4">
        <w:rPr>
          <w:rFonts w:ascii="Times New Roman" w:eastAsia="Times New Roman" w:hAnsi="Times New Roman" w:cs="Times New Roman"/>
          <w:i/>
          <w:iCs/>
          <w:lang w:eastAsia="fr-FR"/>
        </w:rPr>
        <w:t>Arabicae</w:t>
      </w:r>
      <w:proofErr w:type="spellEnd"/>
      <w:r w:rsidRPr="008B15E4">
        <w:rPr>
          <w:rFonts w:ascii="Times New Roman" w:eastAsia="Times New Roman" w:hAnsi="Times New Roman" w:cs="Times New Roman"/>
          <w:i/>
          <w:iCs/>
          <w:lang w:eastAsia="fr-FR"/>
        </w:rPr>
        <w:t xml:space="preserve"> </w:t>
      </w:r>
      <w:proofErr w:type="spellStart"/>
      <w:r w:rsidRPr="008B15E4">
        <w:rPr>
          <w:rFonts w:ascii="Times New Roman" w:eastAsia="Times New Roman" w:hAnsi="Times New Roman" w:cs="Times New Roman"/>
          <w:i/>
          <w:iCs/>
          <w:lang w:eastAsia="fr-FR"/>
        </w:rPr>
        <w:t>traducis</w:t>
      </w:r>
      <w:proofErr w:type="spellEnd"/>
      <w:r w:rsidRPr="008B15E4">
        <w:rPr>
          <w:rFonts w:ascii="Times New Roman" w:eastAsia="Times New Roman" w:hAnsi="Times New Roman" w:cs="Times New Roman"/>
          <w:i/>
          <w:iCs/>
          <w:lang w:eastAsia="fr-FR"/>
        </w:rPr>
        <w:t xml:space="preserve"> </w:t>
      </w:r>
      <w:proofErr w:type="spellStart"/>
      <w:r w:rsidRPr="008B15E4">
        <w:rPr>
          <w:rFonts w:ascii="Times New Roman" w:eastAsia="Times New Roman" w:hAnsi="Times New Roman" w:cs="Times New Roman"/>
          <w:i/>
          <w:iCs/>
          <w:lang w:eastAsia="fr-FR"/>
        </w:rPr>
        <w:t>exornabatur</w:t>
      </w:r>
      <w:proofErr w:type="spellEnd"/>
      <w:r w:rsidRPr="008B15E4">
        <w:rPr>
          <w:rFonts w:ascii="Times New Roman" w:eastAsia="Times New Roman" w:hAnsi="Times New Roman" w:cs="Times New Roman"/>
          <w:lang w:eastAsia="fr-FR"/>
        </w:rPr>
        <w:t>, par « elle pouvait se prévaloir […] de l’honneur non négligeable de savoir traduire l’arabe ». Il est vrai que la phrase dans son ensemble possède une structure assez confuse. Cependant, le terme</w:t>
      </w:r>
      <w:r w:rsidRPr="008B15E4">
        <w:rPr>
          <w:rFonts w:ascii="Times New Roman" w:eastAsia="Times New Roman" w:hAnsi="Times New Roman" w:cs="Times New Roman"/>
          <w:i/>
          <w:iCs/>
          <w:lang w:eastAsia="fr-FR"/>
        </w:rPr>
        <w:t xml:space="preserve"> </w:t>
      </w:r>
      <w:proofErr w:type="spellStart"/>
      <w:r w:rsidRPr="008B15E4">
        <w:rPr>
          <w:rFonts w:ascii="Times New Roman" w:eastAsia="Times New Roman" w:hAnsi="Times New Roman" w:cs="Times New Roman"/>
          <w:i/>
          <w:iCs/>
          <w:lang w:eastAsia="fr-FR"/>
        </w:rPr>
        <w:t>traducis</w:t>
      </w:r>
      <w:proofErr w:type="spellEnd"/>
      <w:r w:rsidRPr="008B15E4">
        <w:rPr>
          <w:rFonts w:ascii="Times New Roman" w:eastAsia="Times New Roman" w:hAnsi="Times New Roman" w:cs="Times New Roman"/>
          <w:lang w:eastAsia="fr-FR"/>
        </w:rPr>
        <w:t xml:space="preserve"> ne renvoie pas au verbe</w:t>
      </w:r>
      <w:r w:rsidRPr="008B15E4">
        <w:rPr>
          <w:rFonts w:ascii="Times New Roman" w:eastAsia="Times New Roman" w:hAnsi="Times New Roman" w:cs="Times New Roman"/>
          <w:i/>
          <w:iCs/>
          <w:lang w:eastAsia="fr-FR"/>
        </w:rPr>
        <w:t xml:space="preserve"> </w:t>
      </w:r>
      <w:proofErr w:type="spellStart"/>
      <w:r w:rsidRPr="008B15E4">
        <w:rPr>
          <w:rFonts w:ascii="Times New Roman" w:eastAsia="Times New Roman" w:hAnsi="Times New Roman" w:cs="Times New Roman"/>
          <w:i/>
          <w:iCs/>
          <w:lang w:eastAsia="fr-FR"/>
        </w:rPr>
        <w:t>traducere</w:t>
      </w:r>
      <w:proofErr w:type="spellEnd"/>
      <w:r w:rsidRPr="008B15E4">
        <w:rPr>
          <w:rFonts w:ascii="Times New Roman" w:eastAsia="Times New Roman" w:hAnsi="Times New Roman" w:cs="Times New Roman"/>
          <w:lang w:eastAsia="fr-FR"/>
        </w:rPr>
        <w:t> : c’est le génitif de</w:t>
      </w:r>
      <w:r w:rsidRPr="008B15E4">
        <w:rPr>
          <w:rFonts w:ascii="Times New Roman" w:eastAsia="Times New Roman" w:hAnsi="Times New Roman" w:cs="Times New Roman"/>
          <w:i/>
          <w:iCs/>
          <w:lang w:eastAsia="fr-FR"/>
        </w:rPr>
        <w:t xml:space="preserve"> </w:t>
      </w:r>
      <w:proofErr w:type="spellStart"/>
      <w:r w:rsidRPr="008B15E4">
        <w:rPr>
          <w:rFonts w:ascii="Times New Roman" w:eastAsia="Times New Roman" w:hAnsi="Times New Roman" w:cs="Times New Roman"/>
          <w:i/>
          <w:iCs/>
          <w:lang w:eastAsia="fr-FR"/>
        </w:rPr>
        <w:t>tradux</w:t>
      </w:r>
      <w:proofErr w:type="spellEnd"/>
      <w:r w:rsidRPr="008B15E4">
        <w:rPr>
          <w:rFonts w:ascii="Times New Roman" w:eastAsia="Times New Roman" w:hAnsi="Times New Roman" w:cs="Times New Roman"/>
          <w:lang w:eastAsia="fr-FR"/>
        </w:rPr>
        <w:t>, complément du nom</w:t>
      </w:r>
      <w:r w:rsidRPr="008B15E4">
        <w:rPr>
          <w:rFonts w:ascii="Times New Roman" w:eastAsia="Times New Roman" w:hAnsi="Times New Roman" w:cs="Times New Roman"/>
          <w:i/>
          <w:iCs/>
          <w:lang w:eastAsia="fr-FR"/>
        </w:rPr>
        <w:t xml:space="preserve"> </w:t>
      </w:r>
      <w:proofErr w:type="spellStart"/>
      <w:r w:rsidRPr="008B15E4">
        <w:rPr>
          <w:rFonts w:ascii="Times New Roman" w:eastAsia="Times New Roman" w:hAnsi="Times New Roman" w:cs="Times New Roman"/>
          <w:i/>
          <w:iCs/>
          <w:lang w:eastAsia="fr-FR"/>
        </w:rPr>
        <w:t>fastu</w:t>
      </w:r>
      <w:proofErr w:type="spellEnd"/>
      <w:r w:rsidRPr="008B15E4">
        <w:rPr>
          <w:rFonts w:ascii="Times New Roman" w:eastAsia="Times New Roman" w:hAnsi="Times New Roman" w:cs="Times New Roman"/>
          <w:lang w:eastAsia="fr-FR"/>
        </w:rPr>
        <w:t>.</w:t>
      </w:r>
      <w:r w:rsidRPr="008B15E4">
        <w:rPr>
          <w:rFonts w:ascii="Times New Roman" w:eastAsia="Times New Roman" w:hAnsi="Times New Roman" w:cs="Times New Roman"/>
          <w:i/>
          <w:iCs/>
          <w:lang w:eastAsia="fr-FR"/>
        </w:rPr>
        <w:t xml:space="preserve"> </w:t>
      </w:r>
      <w:proofErr w:type="spellStart"/>
      <w:r w:rsidRPr="008B15E4">
        <w:rPr>
          <w:rFonts w:ascii="Times New Roman" w:eastAsia="Times New Roman" w:hAnsi="Times New Roman" w:cs="Times New Roman"/>
          <w:i/>
          <w:iCs/>
          <w:lang w:eastAsia="fr-FR"/>
        </w:rPr>
        <w:t>Tradux</w:t>
      </w:r>
      <w:proofErr w:type="spellEnd"/>
      <w:r w:rsidRPr="008B15E4">
        <w:rPr>
          <w:rFonts w:ascii="Times New Roman" w:eastAsia="Times New Roman" w:hAnsi="Times New Roman" w:cs="Times New Roman"/>
          <w:i/>
          <w:iCs/>
          <w:lang w:eastAsia="fr-FR"/>
        </w:rPr>
        <w:t xml:space="preserve">, </w:t>
      </w:r>
      <w:proofErr w:type="spellStart"/>
      <w:r w:rsidRPr="008B15E4">
        <w:rPr>
          <w:rFonts w:ascii="Times New Roman" w:eastAsia="Times New Roman" w:hAnsi="Times New Roman" w:cs="Times New Roman"/>
          <w:i/>
          <w:iCs/>
          <w:lang w:eastAsia="fr-FR"/>
        </w:rPr>
        <w:t>traducis</w:t>
      </w:r>
      <w:proofErr w:type="spellEnd"/>
      <w:r w:rsidRPr="008B15E4">
        <w:rPr>
          <w:rFonts w:ascii="Times New Roman" w:eastAsia="Times New Roman" w:hAnsi="Times New Roman" w:cs="Times New Roman"/>
          <w:lang w:eastAsia="fr-FR"/>
        </w:rPr>
        <w:t xml:space="preserve"> signifie « sarment », ce qui renvoie au champ lexical de la lignée généalogique, représenté aussi par</w:t>
      </w:r>
      <w:r w:rsidRPr="008B15E4">
        <w:rPr>
          <w:rFonts w:ascii="Times New Roman" w:eastAsia="Times New Roman" w:hAnsi="Times New Roman" w:cs="Times New Roman"/>
          <w:i/>
          <w:iCs/>
          <w:lang w:eastAsia="fr-FR"/>
        </w:rPr>
        <w:t xml:space="preserve"> </w:t>
      </w:r>
      <w:proofErr w:type="spellStart"/>
      <w:r w:rsidRPr="008B15E4">
        <w:rPr>
          <w:rFonts w:ascii="Times New Roman" w:eastAsia="Times New Roman" w:hAnsi="Times New Roman" w:cs="Times New Roman"/>
          <w:i/>
          <w:iCs/>
          <w:lang w:eastAsia="fr-FR"/>
        </w:rPr>
        <w:t>stemma</w:t>
      </w:r>
      <w:proofErr w:type="spellEnd"/>
      <w:r w:rsidRPr="008B15E4">
        <w:rPr>
          <w:rFonts w:ascii="Times New Roman" w:eastAsia="Times New Roman" w:hAnsi="Times New Roman" w:cs="Times New Roman"/>
          <w:lang w:eastAsia="fr-FR"/>
        </w:rPr>
        <w:t>.</w:t>
      </w:r>
    </w:p>
    <w:p w:rsidR="008B15E4" w:rsidRPr="008B15E4" w:rsidRDefault="008B15E4" w:rsidP="008B15E4">
      <w:pPr>
        <w:spacing w:before="100" w:beforeAutospacing="1" w:after="100" w:afterAutospacing="1"/>
        <w:rPr>
          <w:rFonts w:ascii="Times New Roman" w:eastAsia="Times New Roman" w:hAnsi="Times New Roman" w:cs="Times New Roman"/>
          <w:lang w:eastAsia="fr-FR"/>
        </w:rPr>
      </w:pPr>
      <w:hyperlink r:id="rId151" w:anchor="bodyftn69" w:history="1">
        <w:r w:rsidRPr="008B15E4">
          <w:rPr>
            <w:rFonts w:ascii="Times New Roman" w:eastAsia="Times New Roman" w:hAnsi="Times New Roman" w:cs="Times New Roman"/>
            <w:color w:val="0000FF"/>
            <w:u w:val="single"/>
            <w:lang w:eastAsia="fr-FR"/>
          </w:rPr>
          <w:t>69</w:t>
        </w:r>
      </w:hyperlink>
      <w:r w:rsidRPr="008B15E4">
        <w:rPr>
          <w:rFonts w:ascii="Times New Roman" w:eastAsia="Times New Roman" w:hAnsi="Times New Roman" w:cs="Times New Roman"/>
          <w:lang w:eastAsia="fr-FR"/>
        </w:rPr>
        <w:t xml:space="preserve"> TURKI A. M., « Situation du “tributaire” qui insulte l’Islam au regard de la doctrine et de la jurisprudence musulmanes »,</w:t>
      </w:r>
      <w:r w:rsidRPr="008B15E4">
        <w:rPr>
          <w:rFonts w:ascii="Times New Roman" w:eastAsia="Times New Roman" w:hAnsi="Times New Roman" w:cs="Times New Roman"/>
          <w:i/>
          <w:iCs/>
          <w:lang w:eastAsia="fr-FR"/>
        </w:rPr>
        <w:t xml:space="preserve"> </w:t>
      </w:r>
      <w:proofErr w:type="spellStart"/>
      <w:r w:rsidRPr="008B15E4">
        <w:rPr>
          <w:rFonts w:ascii="Times New Roman" w:eastAsia="Times New Roman" w:hAnsi="Times New Roman" w:cs="Times New Roman"/>
          <w:i/>
          <w:iCs/>
          <w:lang w:eastAsia="fr-FR"/>
        </w:rPr>
        <w:t>Studia</w:t>
      </w:r>
      <w:proofErr w:type="spellEnd"/>
      <w:r w:rsidRPr="008B15E4">
        <w:rPr>
          <w:rFonts w:ascii="Times New Roman" w:eastAsia="Times New Roman" w:hAnsi="Times New Roman" w:cs="Times New Roman"/>
          <w:i/>
          <w:iCs/>
          <w:lang w:eastAsia="fr-FR"/>
        </w:rPr>
        <w:t xml:space="preserve"> </w:t>
      </w:r>
      <w:proofErr w:type="spellStart"/>
      <w:r w:rsidRPr="008B15E4">
        <w:rPr>
          <w:rFonts w:ascii="Times New Roman" w:eastAsia="Times New Roman" w:hAnsi="Times New Roman" w:cs="Times New Roman"/>
          <w:i/>
          <w:iCs/>
          <w:lang w:eastAsia="fr-FR"/>
        </w:rPr>
        <w:t>Islamica</w:t>
      </w:r>
      <w:proofErr w:type="spellEnd"/>
      <w:r w:rsidRPr="008B15E4">
        <w:rPr>
          <w:rFonts w:ascii="Times New Roman" w:eastAsia="Times New Roman" w:hAnsi="Times New Roman" w:cs="Times New Roman"/>
          <w:lang w:eastAsia="fr-FR"/>
        </w:rPr>
        <w:t>, 30 (1969), p. 39-72.</w:t>
      </w:r>
    </w:p>
    <w:p w:rsidR="008B15E4" w:rsidRPr="008B15E4" w:rsidRDefault="008B15E4" w:rsidP="008B15E4">
      <w:pPr>
        <w:spacing w:before="100" w:beforeAutospacing="1" w:after="100" w:afterAutospacing="1"/>
        <w:rPr>
          <w:rFonts w:ascii="Times New Roman" w:eastAsia="Times New Roman" w:hAnsi="Times New Roman" w:cs="Times New Roman"/>
          <w:lang w:eastAsia="fr-FR"/>
        </w:rPr>
      </w:pPr>
      <w:hyperlink r:id="rId152" w:anchor="bodyftn70" w:history="1">
        <w:r w:rsidRPr="008B15E4">
          <w:rPr>
            <w:rFonts w:ascii="Times New Roman" w:eastAsia="Times New Roman" w:hAnsi="Times New Roman" w:cs="Times New Roman"/>
            <w:color w:val="0000FF"/>
            <w:u w:val="single"/>
            <w:lang w:eastAsia="fr-FR"/>
          </w:rPr>
          <w:t>70</w:t>
        </w:r>
      </w:hyperlink>
      <w:r w:rsidRPr="008B15E4">
        <w:rPr>
          <w:rFonts w:ascii="Times New Roman" w:eastAsia="Times New Roman" w:hAnsi="Times New Roman" w:cs="Times New Roman"/>
          <w:lang w:eastAsia="fr-FR"/>
        </w:rPr>
        <w:t xml:space="preserve"> Les</w:t>
      </w:r>
      <w:r w:rsidRPr="008B15E4">
        <w:rPr>
          <w:rFonts w:ascii="Times New Roman" w:eastAsia="Times New Roman" w:hAnsi="Times New Roman" w:cs="Times New Roman"/>
          <w:i/>
          <w:iCs/>
          <w:lang w:eastAsia="fr-FR"/>
        </w:rPr>
        <w:t xml:space="preserve"> </w:t>
      </w:r>
      <w:proofErr w:type="spellStart"/>
      <w:r w:rsidRPr="008B15E4">
        <w:rPr>
          <w:rFonts w:ascii="Times New Roman" w:eastAsia="Times New Roman" w:hAnsi="Times New Roman" w:cs="Times New Roman"/>
          <w:i/>
          <w:iCs/>
          <w:lang w:eastAsia="fr-FR"/>
        </w:rPr>
        <w:t>muwalladun</w:t>
      </w:r>
      <w:proofErr w:type="spellEnd"/>
      <w:r w:rsidRPr="008B15E4">
        <w:rPr>
          <w:rFonts w:ascii="Times New Roman" w:eastAsia="Times New Roman" w:hAnsi="Times New Roman" w:cs="Times New Roman"/>
          <w:lang w:eastAsia="fr-FR"/>
        </w:rPr>
        <w:t xml:space="preserve"> sont, dans la Péninsule ibérique, des convertis à l’Islam, « non-Arabes, nés de parents musulmans et élevés dans la foi islamique » (É. LÉVI-PROVENCAL,</w:t>
      </w:r>
      <w:r w:rsidRPr="008B15E4">
        <w:rPr>
          <w:rFonts w:ascii="Times New Roman" w:eastAsia="Times New Roman" w:hAnsi="Times New Roman" w:cs="Times New Roman"/>
          <w:i/>
          <w:iCs/>
          <w:lang w:eastAsia="fr-FR"/>
        </w:rPr>
        <w:t xml:space="preserve"> L’Espagne musulmane au X</w:t>
      </w:r>
      <w:r w:rsidRPr="008B15E4">
        <w:rPr>
          <w:rFonts w:ascii="Times New Roman" w:eastAsia="Times New Roman" w:hAnsi="Times New Roman" w:cs="Times New Roman"/>
          <w:i/>
          <w:iCs/>
          <w:vertAlign w:val="superscript"/>
          <w:lang w:eastAsia="fr-FR"/>
        </w:rPr>
        <w:t>e</w:t>
      </w:r>
      <w:r w:rsidRPr="008B15E4">
        <w:rPr>
          <w:rFonts w:ascii="Times New Roman" w:eastAsia="Times New Roman" w:hAnsi="Times New Roman" w:cs="Times New Roman"/>
          <w:i/>
          <w:iCs/>
          <w:lang w:eastAsia="fr-FR"/>
        </w:rPr>
        <w:t xml:space="preserve"> siècle</w:t>
      </w:r>
      <w:r w:rsidRPr="008B15E4">
        <w:rPr>
          <w:rFonts w:ascii="Times New Roman" w:eastAsia="Times New Roman" w:hAnsi="Times New Roman" w:cs="Times New Roman"/>
          <w:lang w:eastAsia="fr-FR"/>
        </w:rPr>
        <w:t>, p. 18-20). Il faudrait rajouter à cette définition les convertis de plus fraîche date, dont les parents sont parfois chrétiens. Le IX</w:t>
      </w:r>
      <w:r w:rsidRPr="008B15E4">
        <w:rPr>
          <w:rFonts w:ascii="Times New Roman" w:eastAsia="Times New Roman" w:hAnsi="Times New Roman" w:cs="Times New Roman"/>
          <w:vertAlign w:val="superscript"/>
          <w:lang w:eastAsia="fr-FR"/>
        </w:rPr>
        <w:t>e</w:t>
      </w:r>
      <w:r w:rsidRPr="008B15E4">
        <w:rPr>
          <w:rFonts w:ascii="Times New Roman" w:eastAsia="Times New Roman" w:hAnsi="Times New Roman" w:cs="Times New Roman"/>
          <w:lang w:eastAsia="fr-FR"/>
        </w:rPr>
        <w:t xml:space="preserve"> siècle est justement l’époque où le problème d’intégration des</w:t>
      </w:r>
      <w:r w:rsidRPr="008B15E4">
        <w:rPr>
          <w:rFonts w:ascii="Times New Roman" w:eastAsia="Times New Roman" w:hAnsi="Times New Roman" w:cs="Times New Roman"/>
          <w:i/>
          <w:iCs/>
          <w:lang w:eastAsia="fr-FR"/>
        </w:rPr>
        <w:t xml:space="preserve"> </w:t>
      </w:r>
      <w:proofErr w:type="spellStart"/>
      <w:r w:rsidRPr="008B15E4">
        <w:rPr>
          <w:rFonts w:ascii="Times New Roman" w:eastAsia="Times New Roman" w:hAnsi="Times New Roman" w:cs="Times New Roman"/>
          <w:i/>
          <w:iCs/>
          <w:lang w:eastAsia="fr-FR"/>
        </w:rPr>
        <w:t>muwalladun</w:t>
      </w:r>
      <w:proofErr w:type="spellEnd"/>
      <w:r w:rsidRPr="008B15E4">
        <w:rPr>
          <w:rFonts w:ascii="Times New Roman" w:eastAsia="Times New Roman" w:hAnsi="Times New Roman" w:cs="Times New Roman"/>
          <w:lang w:eastAsia="fr-FR"/>
        </w:rPr>
        <w:t xml:space="preserve"> dans la société musulmane éclate par une série de révoltes locales. Il est intéressant de noter qu’</w:t>
      </w:r>
      <w:proofErr w:type="spellStart"/>
      <w:r w:rsidRPr="008B15E4">
        <w:rPr>
          <w:rFonts w:ascii="Times New Roman" w:eastAsia="Times New Roman" w:hAnsi="Times New Roman" w:cs="Times New Roman"/>
          <w:lang w:eastAsia="fr-FR"/>
        </w:rPr>
        <w:t>Euloge</w:t>
      </w:r>
      <w:proofErr w:type="spellEnd"/>
      <w:r w:rsidRPr="008B15E4">
        <w:rPr>
          <w:rFonts w:ascii="Times New Roman" w:eastAsia="Times New Roman" w:hAnsi="Times New Roman" w:cs="Times New Roman"/>
          <w:lang w:eastAsia="fr-FR"/>
        </w:rPr>
        <w:t xml:space="preserve"> n’emploie absolument pas le terme</w:t>
      </w:r>
      <w:r w:rsidRPr="008B15E4">
        <w:rPr>
          <w:rFonts w:ascii="Times New Roman" w:eastAsia="Times New Roman" w:hAnsi="Times New Roman" w:cs="Times New Roman"/>
          <w:i/>
          <w:iCs/>
          <w:lang w:eastAsia="fr-FR"/>
        </w:rPr>
        <w:t xml:space="preserve"> </w:t>
      </w:r>
      <w:proofErr w:type="spellStart"/>
      <w:r w:rsidRPr="008B15E4">
        <w:rPr>
          <w:rFonts w:ascii="Times New Roman" w:eastAsia="Times New Roman" w:hAnsi="Times New Roman" w:cs="Times New Roman"/>
          <w:i/>
          <w:iCs/>
          <w:lang w:eastAsia="fr-FR"/>
        </w:rPr>
        <w:t>muwallad</w:t>
      </w:r>
      <w:proofErr w:type="spellEnd"/>
      <w:r w:rsidRPr="008B15E4">
        <w:rPr>
          <w:rFonts w:ascii="Times New Roman" w:eastAsia="Times New Roman" w:hAnsi="Times New Roman" w:cs="Times New Roman"/>
          <w:lang w:eastAsia="fr-FR"/>
        </w:rPr>
        <w:t xml:space="preserve"> ou son équivalent et qu’il n’établit qu’une seule distinction majeure, entre chrétiens et musulmans.</w:t>
      </w:r>
    </w:p>
    <w:p w:rsidR="008B15E4" w:rsidRPr="008B15E4" w:rsidRDefault="008B15E4" w:rsidP="008B15E4">
      <w:pPr>
        <w:spacing w:before="100" w:beforeAutospacing="1" w:after="100" w:afterAutospacing="1"/>
        <w:rPr>
          <w:rFonts w:ascii="Times New Roman" w:eastAsia="Times New Roman" w:hAnsi="Times New Roman" w:cs="Times New Roman"/>
          <w:lang w:eastAsia="fr-FR"/>
        </w:rPr>
      </w:pPr>
      <w:hyperlink r:id="rId153" w:anchor="bodyftn71" w:history="1">
        <w:r w:rsidRPr="008B15E4">
          <w:rPr>
            <w:rFonts w:ascii="Times New Roman" w:eastAsia="Times New Roman" w:hAnsi="Times New Roman" w:cs="Times New Roman"/>
            <w:color w:val="0000FF"/>
            <w:u w:val="single"/>
            <w:lang w:eastAsia="fr-FR"/>
          </w:rPr>
          <w:t>71</w:t>
        </w:r>
      </w:hyperlink>
      <w:r w:rsidRPr="008B15E4">
        <w:rPr>
          <w:rFonts w:ascii="Times New Roman" w:eastAsia="Times New Roman" w:hAnsi="Times New Roman" w:cs="Times New Roman"/>
          <w:lang w:eastAsia="fr-FR"/>
        </w:rPr>
        <w:t xml:space="preserve"> Les deux couples formés par Aurelius et </w:t>
      </w:r>
      <w:proofErr w:type="spellStart"/>
      <w:r w:rsidRPr="008B15E4">
        <w:rPr>
          <w:rFonts w:ascii="Times New Roman" w:eastAsia="Times New Roman" w:hAnsi="Times New Roman" w:cs="Times New Roman"/>
          <w:lang w:eastAsia="fr-FR"/>
        </w:rPr>
        <w:t>Sabigotho</w:t>
      </w:r>
      <w:proofErr w:type="spellEnd"/>
      <w:r w:rsidRPr="008B15E4">
        <w:rPr>
          <w:rFonts w:ascii="Times New Roman" w:eastAsia="Times New Roman" w:hAnsi="Times New Roman" w:cs="Times New Roman"/>
          <w:lang w:eastAsia="fr-FR"/>
        </w:rPr>
        <w:t xml:space="preserve"> d’une part, et leurs amis Félix et </w:t>
      </w:r>
      <w:proofErr w:type="spellStart"/>
      <w:r w:rsidRPr="008B15E4">
        <w:rPr>
          <w:rFonts w:ascii="Times New Roman" w:eastAsia="Times New Roman" w:hAnsi="Times New Roman" w:cs="Times New Roman"/>
          <w:lang w:eastAsia="fr-FR"/>
        </w:rPr>
        <w:t>Liliosa</w:t>
      </w:r>
      <w:proofErr w:type="spellEnd"/>
      <w:r w:rsidRPr="008B15E4">
        <w:rPr>
          <w:rFonts w:ascii="Times New Roman" w:eastAsia="Times New Roman" w:hAnsi="Times New Roman" w:cs="Times New Roman"/>
          <w:lang w:eastAsia="fr-FR"/>
        </w:rPr>
        <w:t xml:space="preserve"> d’autre part incarnent cette pratique domestique du christianisme.</w:t>
      </w:r>
    </w:p>
    <w:p w:rsidR="008B15E4" w:rsidRPr="008B15E4" w:rsidRDefault="008B15E4" w:rsidP="008B15E4">
      <w:pPr>
        <w:spacing w:before="100" w:beforeAutospacing="1" w:after="100" w:afterAutospacing="1"/>
        <w:rPr>
          <w:rFonts w:ascii="Times New Roman" w:eastAsia="Times New Roman" w:hAnsi="Times New Roman" w:cs="Times New Roman"/>
          <w:lang w:eastAsia="fr-FR"/>
        </w:rPr>
      </w:pPr>
      <w:hyperlink r:id="rId154" w:anchor="bodyftn72" w:history="1">
        <w:r w:rsidRPr="008B15E4">
          <w:rPr>
            <w:rFonts w:ascii="Times New Roman" w:eastAsia="Times New Roman" w:hAnsi="Times New Roman" w:cs="Times New Roman"/>
            <w:color w:val="0000FF"/>
            <w:u w:val="single"/>
            <w:lang w:eastAsia="fr-FR"/>
          </w:rPr>
          <w:t>72</w:t>
        </w:r>
      </w:hyperlink>
      <w:r w:rsidRPr="008B15E4">
        <w:rPr>
          <w:rFonts w:ascii="Times New Roman" w:eastAsia="Times New Roman" w:hAnsi="Times New Roman" w:cs="Times New Roman"/>
          <w:lang w:eastAsia="fr-FR"/>
        </w:rPr>
        <w:t xml:space="preserve"> Le père de Maria, chrétien, a épousé une musulmane qu’il a convertie. Le couple doit fuir la loi musulmane et se réfugier dans les montagnes de Cordoue,</w:t>
      </w:r>
      <w:r w:rsidRPr="008B15E4">
        <w:rPr>
          <w:rFonts w:ascii="Times New Roman" w:eastAsia="Times New Roman" w:hAnsi="Times New Roman" w:cs="Times New Roman"/>
          <w:i/>
          <w:iCs/>
          <w:lang w:eastAsia="fr-FR"/>
        </w:rPr>
        <w:t xml:space="preserve"> </w:t>
      </w:r>
      <w:proofErr w:type="spellStart"/>
      <w:r w:rsidRPr="008B15E4">
        <w:rPr>
          <w:rFonts w:ascii="Times New Roman" w:eastAsia="Times New Roman" w:hAnsi="Times New Roman" w:cs="Times New Roman"/>
          <w:i/>
          <w:iCs/>
          <w:lang w:eastAsia="fr-FR"/>
        </w:rPr>
        <w:t>Memoriale</w:t>
      </w:r>
      <w:proofErr w:type="spellEnd"/>
      <w:r w:rsidRPr="008B15E4">
        <w:rPr>
          <w:rFonts w:ascii="Times New Roman" w:eastAsia="Times New Roman" w:hAnsi="Times New Roman" w:cs="Times New Roman"/>
          <w:i/>
          <w:iCs/>
          <w:lang w:eastAsia="fr-FR"/>
        </w:rPr>
        <w:t xml:space="preserve"> </w:t>
      </w:r>
      <w:proofErr w:type="spellStart"/>
      <w:r w:rsidRPr="008B15E4">
        <w:rPr>
          <w:rFonts w:ascii="Times New Roman" w:eastAsia="Times New Roman" w:hAnsi="Times New Roman" w:cs="Times New Roman"/>
          <w:i/>
          <w:iCs/>
          <w:lang w:eastAsia="fr-FR"/>
        </w:rPr>
        <w:t>Sanctorum</w:t>
      </w:r>
      <w:proofErr w:type="spellEnd"/>
      <w:r w:rsidRPr="008B15E4">
        <w:rPr>
          <w:rFonts w:ascii="Times New Roman" w:eastAsia="Times New Roman" w:hAnsi="Times New Roman" w:cs="Times New Roman"/>
          <w:lang w:eastAsia="fr-FR"/>
        </w:rPr>
        <w:t>,</w:t>
      </w:r>
      <w:r w:rsidRPr="008B15E4">
        <w:rPr>
          <w:rFonts w:ascii="Times New Roman" w:eastAsia="Times New Roman" w:hAnsi="Times New Roman" w:cs="Times New Roman"/>
          <w:i/>
          <w:iCs/>
          <w:lang w:eastAsia="fr-FR"/>
        </w:rPr>
        <w:t xml:space="preserve"> C.S.M.,</w:t>
      </w:r>
      <w:r w:rsidRPr="008B15E4">
        <w:rPr>
          <w:rFonts w:ascii="Times New Roman" w:eastAsia="Times New Roman" w:hAnsi="Times New Roman" w:cs="Times New Roman"/>
          <w:lang w:eastAsia="fr-FR"/>
        </w:rPr>
        <w:t xml:space="preserve"> II, p. 412. </w:t>
      </w:r>
      <w:proofErr w:type="spellStart"/>
      <w:r w:rsidRPr="008B15E4">
        <w:rPr>
          <w:rFonts w:ascii="Times New Roman" w:eastAsia="Times New Roman" w:hAnsi="Times New Roman" w:cs="Times New Roman"/>
          <w:lang w:eastAsia="fr-FR"/>
        </w:rPr>
        <w:t>Rudericus</w:t>
      </w:r>
      <w:proofErr w:type="spellEnd"/>
      <w:r w:rsidRPr="008B15E4">
        <w:rPr>
          <w:rFonts w:ascii="Times New Roman" w:eastAsia="Times New Roman" w:hAnsi="Times New Roman" w:cs="Times New Roman"/>
          <w:lang w:eastAsia="fr-FR"/>
        </w:rPr>
        <w:t xml:space="preserve"> s’y cache, craignant que son frère musulman le dénonce comme apostat,</w:t>
      </w:r>
      <w:r w:rsidRPr="008B15E4">
        <w:rPr>
          <w:rFonts w:ascii="Times New Roman" w:eastAsia="Times New Roman" w:hAnsi="Times New Roman" w:cs="Times New Roman"/>
          <w:i/>
          <w:iCs/>
          <w:lang w:eastAsia="fr-FR"/>
        </w:rPr>
        <w:t xml:space="preserve"> </w:t>
      </w:r>
      <w:proofErr w:type="spellStart"/>
      <w:r w:rsidRPr="008B15E4">
        <w:rPr>
          <w:rFonts w:ascii="Times New Roman" w:eastAsia="Times New Roman" w:hAnsi="Times New Roman" w:cs="Times New Roman"/>
          <w:i/>
          <w:iCs/>
          <w:lang w:eastAsia="fr-FR"/>
        </w:rPr>
        <w:t>Memoriale</w:t>
      </w:r>
      <w:proofErr w:type="spellEnd"/>
      <w:r w:rsidRPr="008B15E4">
        <w:rPr>
          <w:rFonts w:ascii="Times New Roman" w:eastAsia="Times New Roman" w:hAnsi="Times New Roman" w:cs="Times New Roman"/>
          <w:i/>
          <w:iCs/>
          <w:lang w:eastAsia="fr-FR"/>
        </w:rPr>
        <w:t xml:space="preserve"> </w:t>
      </w:r>
      <w:proofErr w:type="spellStart"/>
      <w:r w:rsidRPr="008B15E4">
        <w:rPr>
          <w:rFonts w:ascii="Times New Roman" w:eastAsia="Times New Roman" w:hAnsi="Times New Roman" w:cs="Times New Roman"/>
          <w:i/>
          <w:iCs/>
          <w:lang w:eastAsia="fr-FR"/>
        </w:rPr>
        <w:t>Sanctorum</w:t>
      </w:r>
      <w:proofErr w:type="spellEnd"/>
      <w:r w:rsidRPr="008B15E4">
        <w:rPr>
          <w:rFonts w:ascii="Times New Roman" w:eastAsia="Times New Roman" w:hAnsi="Times New Roman" w:cs="Times New Roman"/>
          <w:lang w:eastAsia="fr-FR"/>
        </w:rPr>
        <w:t>,</w:t>
      </w:r>
      <w:r w:rsidRPr="008B15E4">
        <w:rPr>
          <w:rFonts w:ascii="Times New Roman" w:eastAsia="Times New Roman" w:hAnsi="Times New Roman" w:cs="Times New Roman"/>
          <w:i/>
          <w:iCs/>
          <w:lang w:eastAsia="fr-FR"/>
        </w:rPr>
        <w:t xml:space="preserve"> C.S.M.,</w:t>
      </w:r>
      <w:r w:rsidRPr="008B15E4">
        <w:rPr>
          <w:rFonts w:ascii="Times New Roman" w:eastAsia="Times New Roman" w:hAnsi="Times New Roman" w:cs="Times New Roman"/>
          <w:lang w:eastAsia="fr-FR"/>
        </w:rPr>
        <w:t xml:space="preserve"> II, p. 488.</w:t>
      </w:r>
    </w:p>
    <w:p w:rsidR="008B15E4" w:rsidRPr="008B15E4" w:rsidRDefault="008B15E4" w:rsidP="008B15E4">
      <w:pPr>
        <w:spacing w:before="100" w:beforeAutospacing="1" w:after="100" w:afterAutospacing="1"/>
        <w:rPr>
          <w:rFonts w:ascii="Times New Roman" w:eastAsia="Times New Roman" w:hAnsi="Times New Roman" w:cs="Times New Roman"/>
          <w:lang w:eastAsia="fr-FR"/>
        </w:rPr>
      </w:pPr>
      <w:hyperlink r:id="rId155" w:anchor="bodyftn73" w:history="1">
        <w:r w:rsidRPr="008B15E4">
          <w:rPr>
            <w:rFonts w:ascii="Times New Roman" w:eastAsia="Times New Roman" w:hAnsi="Times New Roman" w:cs="Times New Roman"/>
            <w:color w:val="0000FF"/>
            <w:u w:val="single"/>
            <w:lang w:eastAsia="fr-FR"/>
          </w:rPr>
          <w:t>73</w:t>
        </w:r>
      </w:hyperlink>
      <w:r w:rsidRPr="008B15E4">
        <w:rPr>
          <w:rFonts w:ascii="Times New Roman" w:eastAsia="Times New Roman" w:hAnsi="Times New Roman" w:cs="Times New Roman"/>
          <w:lang w:eastAsia="fr-FR"/>
        </w:rPr>
        <w:t xml:space="preserve"> </w:t>
      </w:r>
      <w:proofErr w:type="spellStart"/>
      <w:r w:rsidRPr="008B15E4">
        <w:rPr>
          <w:rFonts w:ascii="Times New Roman" w:eastAsia="Times New Roman" w:hAnsi="Times New Roman" w:cs="Times New Roman"/>
          <w:lang w:eastAsia="fr-FR"/>
        </w:rPr>
        <w:t>Aurea</w:t>
      </w:r>
      <w:proofErr w:type="spellEnd"/>
      <w:r w:rsidRPr="008B15E4">
        <w:rPr>
          <w:rFonts w:ascii="Times New Roman" w:eastAsia="Times New Roman" w:hAnsi="Times New Roman" w:cs="Times New Roman"/>
          <w:lang w:eastAsia="fr-FR"/>
        </w:rPr>
        <w:t xml:space="preserve"> reste 30 ans au monastère de </w:t>
      </w:r>
      <w:proofErr w:type="spellStart"/>
      <w:r w:rsidRPr="008B15E4">
        <w:rPr>
          <w:rFonts w:ascii="Times New Roman" w:eastAsia="Times New Roman" w:hAnsi="Times New Roman" w:cs="Times New Roman"/>
          <w:lang w:eastAsia="fr-FR"/>
        </w:rPr>
        <w:t>Cuteclara</w:t>
      </w:r>
      <w:proofErr w:type="spellEnd"/>
      <w:r w:rsidRPr="008B15E4">
        <w:rPr>
          <w:rFonts w:ascii="Times New Roman" w:eastAsia="Times New Roman" w:hAnsi="Times New Roman" w:cs="Times New Roman"/>
          <w:lang w:eastAsia="fr-FR"/>
        </w:rPr>
        <w:t xml:space="preserve"> alors qu’elle semble être considérée comme musulmane par les siens.</w:t>
      </w:r>
    </w:p>
    <w:p w:rsidR="008B15E4" w:rsidRPr="008B15E4" w:rsidRDefault="008B15E4" w:rsidP="008B15E4">
      <w:pPr>
        <w:spacing w:before="100" w:beforeAutospacing="1" w:after="100" w:afterAutospacing="1"/>
        <w:rPr>
          <w:rFonts w:ascii="Times New Roman" w:eastAsia="Times New Roman" w:hAnsi="Times New Roman" w:cs="Times New Roman"/>
          <w:lang w:eastAsia="fr-FR"/>
        </w:rPr>
      </w:pPr>
      <w:hyperlink r:id="rId156" w:anchor="bodyftn74" w:history="1">
        <w:r w:rsidRPr="008B15E4">
          <w:rPr>
            <w:rFonts w:ascii="Times New Roman" w:eastAsia="Times New Roman" w:hAnsi="Times New Roman" w:cs="Times New Roman"/>
            <w:color w:val="0000FF"/>
            <w:u w:val="single"/>
            <w:lang w:eastAsia="fr-FR"/>
          </w:rPr>
          <w:t>74</w:t>
        </w:r>
      </w:hyperlink>
      <w:r w:rsidRPr="008B15E4">
        <w:rPr>
          <w:rFonts w:ascii="Times New Roman" w:eastAsia="Times New Roman" w:hAnsi="Times New Roman" w:cs="Times New Roman"/>
          <w:lang w:eastAsia="fr-FR"/>
        </w:rPr>
        <w:t xml:space="preserve"> Le chiffre de 30 % correspondrait alors à peu près aux évaluations de R.W. BULLIET,</w:t>
      </w:r>
      <w:r w:rsidRPr="008B15E4">
        <w:rPr>
          <w:rFonts w:ascii="Times New Roman" w:eastAsia="Times New Roman" w:hAnsi="Times New Roman" w:cs="Times New Roman"/>
          <w:i/>
          <w:iCs/>
          <w:lang w:eastAsia="fr-FR"/>
        </w:rPr>
        <w:t xml:space="preserve"> Conversion to Islam in the </w:t>
      </w:r>
      <w:proofErr w:type="spellStart"/>
      <w:r w:rsidRPr="008B15E4">
        <w:rPr>
          <w:rFonts w:ascii="Times New Roman" w:eastAsia="Times New Roman" w:hAnsi="Times New Roman" w:cs="Times New Roman"/>
          <w:i/>
          <w:iCs/>
          <w:lang w:eastAsia="fr-FR"/>
        </w:rPr>
        <w:t>Medieval</w:t>
      </w:r>
      <w:proofErr w:type="spellEnd"/>
      <w:r w:rsidRPr="008B15E4">
        <w:rPr>
          <w:rFonts w:ascii="Times New Roman" w:eastAsia="Times New Roman" w:hAnsi="Times New Roman" w:cs="Times New Roman"/>
          <w:i/>
          <w:iCs/>
          <w:lang w:eastAsia="fr-FR"/>
        </w:rPr>
        <w:t xml:space="preserve"> </w:t>
      </w:r>
      <w:proofErr w:type="spellStart"/>
      <w:r w:rsidRPr="008B15E4">
        <w:rPr>
          <w:rFonts w:ascii="Times New Roman" w:eastAsia="Times New Roman" w:hAnsi="Times New Roman" w:cs="Times New Roman"/>
          <w:i/>
          <w:iCs/>
          <w:lang w:eastAsia="fr-FR"/>
        </w:rPr>
        <w:t>Period</w:t>
      </w:r>
      <w:proofErr w:type="spellEnd"/>
      <w:r w:rsidRPr="008B15E4">
        <w:rPr>
          <w:rFonts w:ascii="Times New Roman" w:eastAsia="Times New Roman" w:hAnsi="Times New Roman" w:cs="Times New Roman"/>
          <w:i/>
          <w:iCs/>
          <w:lang w:eastAsia="fr-FR"/>
        </w:rPr>
        <w:t xml:space="preserve">. A </w:t>
      </w:r>
      <w:proofErr w:type="spellStart"/>
      <w:r w:rsidRPr="008B15E4">
        <w:rPr>
          <w:rFonts w:ascii="Times New Roman" w:eastAsia="Times New Roman" w:hAnsi="Times New Roman" w:cs="Times New Roman"/>
          <w:i/>
          <w:iCs/>
          <w:lang w:eastAsia="fr-FR"/>
        </w:rPr>
        <w:t>Essay</w:t>
      </w:r>
      <w:proofErr w:type="spellEnd"/>
      <w:r w:rsidRPr="008B15E4">
        <w:rPr>
          <w:rFonts w:ascii="Times New Roman" w:eastAsia="Times New Roman" w:hAnsi="Times New Roman" w:cs="Times New Roman"/>
          <w:i/>
          <w:iCs/>
          <w:lang w:eastAsia="fr-FR"/>
        </w:rPr>
        <w:t xml:space="preserve"> in Quantitative </w:t>
      </w:r>
      <w:proofErr w:type="spellStart"/>
      <w:r w:rsidRPr="008B15E4">
        <w:rPr>
          <w:rFonts w:ascii="Times New Roman" w:eastAsia="Times New Roman" w:hAnsi="Times New Roman" w:cs="Times New Roman"/>
          <w:i/>
          <w:iCs/>
          <w:lang w:eastAsia="fr-FR"/>
        </w:rPr>
        <w:t>History</w:t>
      </w:r>
      <w:proofErr w:type="spellEnd"/>
      <w:r w:rsidRPr="008B15E4">
        <w:rPr>
          <w:rFonts w:ascii="Times New Roman" w:eastAsia="Times New Roman" w:hAnsi="Times New Roman" w:cs="Times New Roman"/>
          <w:lang w:eastAsia="fr-FR"/>
        </w:rPr>
        <w:t>, Cambridge, 1979. Dans sa partie sur</w:t>
      </w:r>
      <w:r w:rsidRPr="008B15E4">
        <w:rPr>
          <w:rFonts w:ascii="Times New Roman" w:eastAsia="Times New Roman" w:hAnsi="Times New Roman" w:cs="Times New Roman"/>
          <w:i/>
          <w:iCs/>
          <w:lang w:eastAsia="fr-FR"/>
        </w:rPr>
        <w:t xml:space="preserve"> al-</w:t>
      </w:r>
      <w:proofErr w:type="spellStart"/>
      <w:r w:rsidRPr="008B15E4">
        <w:rPr>
          <w:rFonts w:ascii="Times New Roman" w:eastAsia="Times New Roman" w:hAnsi="Times New Roman" w:cs="Times New Roman"/>
          <w:i/>
          <w:iCs/>
          <w:lang w:eastAsia="fr-FR"/>
        </w:rPr>
        <w:t>Andalus</w:t>
      </w:r>
      <w:proofErr w:type="spellEnd"/>
      <w:r w:rsidRPr="008B15E4">
        <w:rPr>
          <w:rFonts w:ascii="Times New Roman" w:eastAsia="Times New Roman" w:hAnsi="Times New Roman" w:cs="Times New Roman"/>
          <w:lang w:eastAsia="fr-FR"/>
        </w:rPr>
        <w:t xml:space="preserve"> (p. 114-127), il estime que la conversion atteint 50 % de la population au début du X</w:t>
      </w:r>
      <w:r w:rsidRPr="008B15E4">
        <w:rPr>
          <w:rFonts w:ascii="Times New Roman" w:eastAsia="Times New Roman" w:hAnsi="Times New Roman" w:cs="Times New Roman"/>
          <w:vertAlign w:val="superscript"/>
          <w:lang w:eastAsia="fr-FR"/>
        </w:rPr>
        <w:t>e</w:t>
      </w:r>
      <w:r w:rsidRPr="008B15E4">
        <w:rPr>
          <w:rFonts w:ascii="Times New Roman" w:eastAsia="Times New Roman" w:hAnsi="Times New Roman" w:cs="Times New Roman"/>
          <w:lang w:eastAsia="fr-FR"/>
        </w:rPr>
        <w:t xml:space="preserve"> siècle. Cependant, malgré l’intérêt des réflexions développées par l’auteur, la partie concernant l’Espagne ne présente aucune garantie de fiabilité : l’auteur considère la conversion sur la base de l’arabisation du nom. Or, nous connaissons des chrétiens qui portent des noms parfaitement arabes. On peut évoquer une arabisation de l’anthroponymie, mais la relier sans nuances à un phénomène de conversion à l’islam est bien plus hasardeux.</w:t>
      </w:r>
    </w:p>
    <w:p w:rsidR="008B15E4" w:rsidRPr="008B15E4" w:rsidRDefault="008B15E4" w:rsidP="008B15E4">
      <w:pPr>
        <w:spacing w:before="100" w:beforeAutospacing="1" w:after="100" w:afterAutospacing="1"/>
        <w:rPr>
          <w:rFonts w:ascii="Times New Roman" w:eastAsia="Times New Roman" w:hAnsi="Times New Roman" w:cs="Times New Roman"/>
          <w:lang w:eastAsia="fr-FR"/>
        </w:rPr>
      </w:pPr>
      <w:hyperlink r:id="rId157" w:anchor="bodyftn75" w:history="1">
        <w:r w:rsidRPr="008B15E4">
          <w:rPr>
            <w:rFonts w:ascii="Times New Roman" w:eastAsia="Times New Roman" w:hAnsi="Times New Roman" w:cs="Times New Roman"/>
            <w:color w:val="0000FF"/>
            <w:u w:val="single"/>
            <w:lang w:eastAsia="fr-FR"/>
          </w:rPr>
          <w:t>75</w:t>
        </w:r>
      </w:hyperlink>
      <w:r w:rsidRPr="008B15E4">
        <w:rPr>
          <w:rFonts w:ascii="Times New Roman" w:eastAsia="Times New Roman" w:hAnsi="Times New Roman" w:cs="Times New Roman"/>
          <w:lang w:eastAsia="fr-FR"/>
        </w:rPr>
        <w:t xml:space="preserve"> Nous faisons référence à sa condamnation – tant de fois répétée comme exemple de la résistance des mozarabes à la culture arabe dominante – des jeunes chrétiens de son temps, si férus de poésie et de langue arabes qu’ils en oublient leur propre langue sacrée. </w:t>
      </w:r>
      <w:proofErr w:type="spellStart"/>
      <w:r w:rsidRPr="008B15E4">
        <w:rPr>
          <w:rFonts w:ascii="Times New Roman" w:eastAsia="Times New Roman" w:hAnsi="Times New Roman" w:cs="Times New Roman"/>
          <w:lang w:eastAsia="fr-FR"/>
        </w:rPr>
        <w:t>Cf</w:t>
      </w:r>
      <w:proofErr w:type="spellEnd"/>
      <w:r w:rsidRPr="008B15E4">
        <w:rPr>
          <w:rFonts w:ascii="Times New Roman" w:eastAsia="Times New Roman" w:hAnsi="Times New Roman" w:cs="Times New Roman"/>
          <w:lang w:eastAsia="fr-FR"/>
        </w:rPr>
        <w:t xml:space="preserve"> ALVARE,</w:t>
      </w:r>
      <w:r w:rsidRPr="008B15E4">
        <w:rPr>
          <w:rFonts w:ascii="Times New Roman" w:eastAsia="Times New Roman" w:hAnsi="Times New Roman" w:cs="Times New Roman"/>
          <w:i/>
          <w:iCs/>
          <w:lang w:eastAsia="fr-FR"/>
        </w:rPr>
        <w:t xml:space="preserve"> </w:t>
      </w:r>
      <w:proofErr w:type="spellStart"/>
      <w:r w:rsidRPr="008B15E4">
        <w:rPr>
          <w:rFonts w:ascii="Times New Roman" w:eastAsia="Times New Roman" w:hAnsi="Times New Roman" w:cs="Times New Roman"/>
          <w:i/>
          <w:iCs/>
          <w:lang w:eastAsia="fr-FR"/>
        </w:rPr>
        <w:t>Indiculus</w:t>
      </w:r>
      <w:proofErr w:type="spellEnd"/>
      <w:r w:rsidRPr="008B15E4">
        <w:rPr>
          <w:rFonts w:ascii="Times New Roman" w:eastAsia="Times New Roman" w:hAnsi="Times New Roman" w:cs="Times New Roman"/>
          <w:i/>
          <w:iCs/>
          <w:lang w:eastAsia="fr-FR"/>
        </w:rPr>
        <w:t xml:space="preserve"> </w:t>
      </w:r>
      <w:proofErr w:type="spellStart"/>
      <w:r w:rsidRPr="008B15E4">
        <w:rPr>
          <w:rFonts w:ascii="Times New Roman" w:eastAsia="Times New Roman" w:hAnsi="Times New Roman" w:cs="Times New Roman"/>
          <w:i/>
          <w:iCs/>
          <w:lang w:eastAsia="fr-FR"/>
        </w:rPr>
        <w:t>luminosus</w:t>
      </w:r>
      <w:proofErr w:type="spellEnd"/>
      <w:r w:rsidRPr="008B15E4">
        <w:rPr>
          <w:rFonts w:ascii="Times New Roman" w:eastAsia="Times New Roman" w:hAnsi="Times New Roman" w:cs="Times New Roman"/>
          <w:lang w:eastAsia="fr-FR"/>
        </w:rPr>
        <w:t>,</w:t>
      </w:r>
      <w:r w:rsidRPr="008B15E4">
        <w:rPr>
          <w:rFonts w:ascii="Times New Roman" w:eastAsia="Times New Roman" w:hAnsi="Times New Roman" w:cs="Times New Roman"/>
          <w:i/>
          <w:iCs/>
          <w:lang w:eastAsia="fr-FR"/>
        </w:rPr>
        <w:t xml:space="preserve"> C.S.M.,</w:t>
      </w:r>
      <w:r w:rsidRPr="008B15E4">
        <w:rPr>
          <w:rFonts w:ascii="Times New Roman" w:eastAsia="Times New Roman" w:hAnsi="Times New Roman" w:cs="Times New Roman"/>
          <w:lang w:eastAsia="fr-FR"/>
        </w:rPr>
        <w:t xml:space="preserve"> I, p. 314-315 ; traduction D. MILLET-GÉRARD, p. 49-50.</w:t>
      </w:r>
    </w:p>
    <w:p w:rsidR="008B15E4" w:rsidRPr="008B15E4" w:rsidRDefault="008B15E4" w:rsidP="008B15E4">
      <w:pPr>
        <w:spacing w:before="100" w:beforeAutospacing="1" w:after="100" w:afterAutospacing="1"/>
        <w:rPr>
          <w:rFonts w:ascii="Times New Roman" w:eastAsia="Times New Roman" w:hAnsi="Times New Roman" w:cs="Times New Roman"/>
          <w:lang w:eastAsia="fr-FR"/>
        </w:rPr>
      </w:pPr>
      <w:hyperlink r:id="rId158" w:anchor="bodyftn76" w:history="1">
        <w:r w:rsidRPr="008B15E4">
          <w:rPr>
            <w:rFonts w:ascii="Times New Roman" w:eastAsia="Times New Roman" w:hAnsi="Times New Roman" w:cs="Times New Roman"/>
            <w:color w:val="0000FF"/>
            <w:u w:val="single"/>
            <w:lang w:eastAsia="fr-FR"/>
          </w:rPr>
          <w:t>76</w:t>
        </w:r>
      </w:hyperlink>
      <w:r w:rsidRPr="008B15E4">
        <w:rPr>
          <w:rFonts w:ascii="Times New Roman" w:eastAsia="Times New Roman" w:hAnsi="Times New Roman" w:cs="Times New Roman"/>
          <w:lang w:eastAsia="fr-FR"/>
        </w:rPr>
        <w:t xml:space="preserve"> Vie d’Isaac,</w:t>
      </w:r>
      <w:r w:rsidRPr="008B15E4">
        <w:rPr>
          <w:rFonts w:ascii="Times New Roman" w:eastAsia="Times New Roman" w:hAnsi="Times New Roman" w:cs="Times New Roman"/>
          <w:i/>
          <w:iCs/>
          <w:lang w:eastAsia="fr-FR"/>
        </w:rPr>
        <w:t xml:space="preserve"> </w:t>
      </w:r>
      <w:proofErr w:type="spellStart"/>
      <w:r w:rsidRPr="008B15E4">
        <w:rPr>
          <w:rFonts w:ascii="Times New Roman" w:eastAsia="Times New Roman" w:hAnsi="Times New Roman" w:cs="Times New Roman"/>
          <w:i/>
          <w:iCs/>
          <w:lang w:eastAsia="fr-FR"/>
        </w:rPr>
        <w:t>Memoriale</w:t>
      </w:r>
      <w:proofErr w:type="spellEnd"/>
      <w:r w:rsidRPr="008B15E4">
        <w:rPr>
          <w:rFonts w:ascii="Times New Roman" w:eastAsia="Times New Roman" w:hAnsi="Times New Roman" w:cs="Times New Roman"/>
          <w:i/>
          <w:iCs/>
          <w:lang w:eastAsia="fr-FR"/>
        </w:rPr>
        <w:t xml:space="preserve"> </w:t>
      </w:r>
      <w:proofErr w:type="spellStart"/>
      <w:r w:rsidRPr="008B15E4">
        <w:rPr>
          <w:rFonts w:ascii="Times New Roman" w:eastAsia="Times New Roman" w:hAnsi="Times New Roman" w:cs="Times New Roman"/>
          <w:i/>
          <w:iCs/>
          <w:lang w:eastAsia="fr-FR"/>
        </w:rPr>
        <w:t>Sanctorum</w:t>
      </w:r>
      <w:proofErr w:type="spellEnd"/>
      <w:r w:rsidRPr="008B15E4">
        <w:rPr>
          <w:rFonts w:ascii="Times New Roman" w:eastAsia="Times New Roman" w:hAnsi="Times New Roman" w:cs="Times New Roman"/>
          <w:lang w:eastAsia="fr-FR"/>
        </w:rPr>
        <w:t>,</w:t>
      </w:r>
      <w:r w:rsidRPr="008B15E4">
        <w:rPr>
          <w:rFonts w:ascii="Times New Roman" w:eastAsia="Times New Roman" w:hAnsi="Times New Roman" w:cs="Times New Roman"/>
          <w:i/>
          <w:iCs/>
          <w:lang w:eastAsia="fr-FR"/>
        </w:rPr>
        <w:t xml:space="preserve"> C.S.M.,</w:t>
      </w:r>
      <w:r w:rsidRPr="008B15E4">
        <w:rPr>
          <w:rFonts w:ascii="Times New Roman" w:eastAsia="Times New Roman" w:hAnsi="Times New Roman" w:cs="Times New Roman"/>
          <w:lang w:eastAsia="fr-FR"/>
        </w:rPr>
        <w:t xml:space="preserve"> II, p. 402.</w:t>
      </w:r>
    </w:p>
    <w:p w:rsidR="00100097" w:rsidRDefault="00100097"/>
    <w:sectPr w:rsidR="00100097" w:rsidSect="00D0764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A48D0"/>
    <w:multiLevelType w:val="multilevel"/>
    <w:tmpl w:val="0964A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01E07"/>
    <w:multiLevelType w:val="multilevel"/>
    <w:tmpl w:val="2D68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66592A"/>
    <w:multiLevelType w:val="multilevel"/>
    <w:tmpl w:val="B86C9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EE4C82"/>
    <w:multiLevelType w:val="multilevel"/>
    <w:tmpl w:val="D8142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036E1D"/>
    <w:multiLevelType w:val="multilevel"/>
    <w:tmpl w:val="42C6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BF0365"/>
    <w:multiLevelType w:val="multilevel"/>
    <w:tmpl w:val="AC4C7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9C0CCF"/>
    <w:multiLevelType w:val="multilevel"/>
    <w:tmpl w:val="1E98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03105F"/>
    <w:multiLevelType w:val="multilevel"/>
    <w:tmpl w:val="69508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183007"/>
    <w:multiLevelType w:val="multilevel"/>
    <w:tmpl w:val="97182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061B72"/>
    <w:multiLevelType w:val="multilevel"/>
    <w:tmpl w:val="19401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FE6D38"/>
    <w:multiLevelType w:val="multilevel"/>
    <w:tmpl w:val="91F28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19089C"/>
    <w:multiLevelType w:val="multilevel"/>
    <w:tmpl w:val="F55C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D44E56"/>
    <w:multiLevelType w:val="multilevel"/>
    <w:tmpl w:val="ED940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026D52"/>
    <w:multiLevelType w:val="multilevel"/>
    <w:tmpl w:val="692C1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870BBE"/>
    <w:multiLevelType w:val="multilevel"/>
    <w:tmpl w:val="5DF6F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D30B8C"/>
    <w:multiLevelType w:val="multilevel"/>
    <w:tmpl w:val="39B8A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CA1E6C"/>
    <w:multiLevelType w:val="multilevel"/>
    <w:tmpl w:val="AC6AF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76460B"/>
    <w:multiLevelType w:val="multilevel"/>
    <w:tmpl w:val="B4F80EC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8" w15:restartNumberingAfterBreak="0">
    <w:nsid w:val="57B331E6"/>
    <w:multiLevelType w:val="multilevel"/>
    <w:tmpl w:val="EE7E1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496016"/>
    <w:multiLevelType w:val="multilevel"/>
    <w:tmpl w:val="D9AAF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FC0109"/>
    <w:multiLevelType w:val="multilevel"/>
    <w:tmpl w:val="CB3C5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A44232"/>
    <w:multiLevelType w:val="multilevel"/>
    <w:tmpl w:val="839C5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2D2C6A"/>
    <w:multiLevelType w:val="multilevel"/>
    <w:tmpl w:val="1556C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280147"/>
    <w:multiLevelType w:val="multilevel"/>
    <w:tmpl w:val="7C180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C930CE"/>
    <w:multiLevelType w:val="multilevel"/>
    <w:tmpl w:val="3A74E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0A2AA8"/>
    <w:multiLevelType w:val="multilevel"/>
    <w:tmpl w:val="44B41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0006AC"/>
    <w:multiLevelType w:val="multilevel"/>
    <w:tmpl w:val="4BDE0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5"/>
  </w:num>
  <w:num w:numId="3">
    <w:abstractNumId w:val="1"/>
  </w:num>
  <w:num w:numId="4">
    <w:abstractNumId w:val="11"/>
  </w:num>
  <w:num w:numId="5">
    <w:abstractNumId w:val="17"/>
  </w:num>
  <w:num w:numId="6">
    <w:abstractNumId w:val="16"/>
  </w:num>
  <w:num w:numId="7">
    <w:abstractNumId w:val="14"/>
  </w:num>
  <w:num w:numId="8">
    <w:abstractNumId w:val="23"/>
  </w:num>
  <w:num w:numId="9">
    <w:abstractNumId w:val="12"/>
  </w:num>
  <w:num w:numId="10">
    <w:abstractNumId w:val="20"/>
  </w:num>
  <w:num w:numId="11">
    <w:abstractNumId w:val="21"/>
  </w:num>
  <w:num w:numId="12">
    <w:abstractNumId w:val="15"/>
  </w:num>
  <w:num w:numId="13">
    <w:abstractNumId w:val="26"/>
  </w:num>
  <w:num w:numId="14">
    <w:abstractNumId w:val="19"/>
  </w:num>
  <w:num w:numId="15">
    <w:abstractNumId w:val="4"/>
  </w:num>
  <w:num w:numId="16">
    <w:abstractNumId w:val="9"/>
  </w:num>
  <w:num w:numId="17">
    <w:abstractNumId w:val="18"/>
  </w:num>
  <w:num w:numId="18">
    <w:abstractNumId w:val="6"/>
  </w:num>
  <w:num w:numId="19">
    <w:abstractNumId w:val="2"/>
  </w:num>
  <w:num w:numId="20">
    <w:abstractNumId w:val="0"/>
  </w:num>
  <w:num w:numId="21">
    <w:abstractNumId w:val="3"/>
  </w:num>
  <w:num w:numId="22">
    <w:abstractNumId w:val="24"/>
  </w:num>
  <w:num w:numId="23">
    <w:abstractNumId w:val="5"/>
  </w:num>
  <w:num w:numId="24">
    <w:abstractNumId w:val="13"/>
  </w:num>
  <w:num w:numId="25">
    <w:abstractNumId w:val="7"/>
  </w:num>
  <w:num w:numId="26">
    <w:abstractNumId w:val="10"/>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5E4"/>
    <w:rsid w:val="00100097"/>
    <w:rsid w:val="001C1C8C"/>
    <w:rsid w:val="00855D3C"/>
    <w:rsid w:val="008B15E4"/>
    <w:rsid w:val="00D076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F243ABB"/>
  <w15:chartTrackingRefBased/>
  <w15:docId w15:val="{6E264849-6BEA-1745-B6FF-ACA9BB9AA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8B15E4"/>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B15E4"/>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rsid w:val="008B15E4"/>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8B15E4"/>
    <w:rPr>
      <w:i/>
      <w:iCs/>
    </w:rPr>
  </w:style>
  <w:style w:type="character" w:styleId="Lienhypertexte">
    <w:name w:val="Hyperlink"/>
    <w:basedOn w:val="Policepardfaut"/>
    <w:uiPriority w:val="99"/>
    <w:semiHidden/>
    <w:unhideWhenUsed/>
    <w:rsid w:val="008B15E4"/>
    <w:rPr>
      <w:color w:val="0000FF"/>
      <w:u w:val="single"/>
    </w:rPr>
  </w:style>
  <w:style w:type="character" w:customStyle="1" w:styleId="num">
    <w:name w:val="num"/>
    <w:basedOn w:val="Policepardfaut"/>
    <w:rsid w:val="008B15E4"/>
  </w:style>
  <w:style w:type="character" w:customStyle="1" w:styleId="paranumber">
    <w:name w:val="paranumber"/>
    <w:basedOn w:val="Policepardfaut"/>
    <w:rsid w:val="008B15E4"/>
  </w:style>
  <w:style w:type="character" w:customStyle="1" w:styleId="Titre1Car">
    <w:name w:val="Titre 1 Car"/>
    <w:basedOn w:val="Policepardfaut"/>
    <w:link w:val="Titre1"/>
    <w:uiPriority w:val="9"/>
    <w:rsid w:val="008B15E4"/>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B15E4"/>
    <w:rPr>
      <w:rFonts w:ascii="Times New Roman" w:eastAsia="Times New Roman" w:hAnsi="Times New Roman" w:cs="Times New Roman"/>
      <w:b/>
      <w:bCs/>
      <w:sz w:val="36"/>
      <w:szCs w:val="36"/>
      <w:lang w:eastAsia="fr-FR"/>
    </w:rPr>
  </w:style>
  <w:style w:type="paragraph" w:customStyle="1" w:styleId="msonormal0">
    <w:name w:val="msonormal"/>
    <w:basedOn w:val="Normal"/>
    <w:rsid w:val="008B15E4"/>
    <w:pPr>
      <w:spacing w:before="100" w:beforeAutospacing="1" w:after="100" w:afterAutospacing="1"/>
    </w:pPr>
    <w:rPr>
      <w:rFonts w:ascii="Times New Roman" w:eastAsia="Times New Roman" w:hAnsi="Times New Roman" w:cs="Times New Roman"/>
      <w:lang w:eastAsia="fr-FR"/>
    </w:rPr>
  </w:style>
  <w:style w:type="character" w:styleId="Lienhypertextesuivivisit">
    <w:name w:val="FollowedHyperlink"/>
    <w:basedOn w:val="Policepardfaut"/>
    <w:uiPriority w:val="99"/>
    <w:semiHidden/>
    <w:unhideWhenUsed/>
    <w:rsid w:val="008B15E4"/>
    <w:rPr>
      <w:color w:val="800080"/>
      <w:u w:val="single"/>
    </w:rPr>
  </w:style>
  <w:style w:type="paragraph" w:customStyle="1" w:styleId="notesbaspage">
    <w:name w:val="notesbaspage"/>
    <w:basedOn w:val="Normal"/>
    <w:rsid w:val="008B15E4"/>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29173">
      <w:bodyDiv w:val="1"/>
      <w:marLeft w:val="0"/>
      <w:marRight w:val="0"/>
      <w:marTop w:val="0"/>
      <w:marBottom w:val="0"/>
      <w:divBdr>
        <w:top w:val="none" w:sz="0" w:space="0" w:color="auto"/>
        <w:left w:val="none" w:sz="0" w:space="0" w:color="auto"/>
        <w:bottom w:val="none" w:sz="0" w:space="0" w:color="auto"/>
        <w:right w:val="none" w:sz="0" w:space="0" w:color="auto"/>
      </w:divBdr>
      <w:divsChild>
        <w:div w:id="2087996956">
          <w:marLeft w:val="0"/>
          <w:marRight w:val="0"/>
          <w:marTop w:val="0"/>
          <w:marBottom w:val="0"/>
          <w:divBdr>
            <w:top w:val="none" w:sz="0" w:space="0" w:color="auto"/>
            <w:left w:val="none" w:sz="0" w:space="0" w:color="auto"/>
            <w:bottom w:val="none" w:sz="0" w:space="0" w:color="auto"/>
            <w:right w:val="none" w:sz="0" w:space="0" w:color="auto"/>
          </w:divBdr>
        </w:div>
        <w:div w:id="1692492427">
          <w:marLeft w:val="0"/>
          <w:marRight w:val="0"/>
          <w:marTop w:val="0"/>
          <w:marBottom w:val="0"/>
          <w:divBdr>
            <w:top w:val="none" w:sz="0" w:space="0" w:color="auto"/>
            <w:left w:val="none" w:sz="0" w:space="0" w:color="auto"/>
            <w:bottom w:val="none" w:sz="0" w:space="0" w:color="auto"/>
            <w:right w:val="none" w:sz="0" w:space="0" w:color="auto"/>
          </w:divBdr>
        </w:div>
      </w:divsChild>
    </w:div>
    <w:div w:id="220218088">
      <w:bodyDiv w:val="1"/>
      <w:marLeft w:val="0"/>
      <w:marRight w:val="0"/>
      <w:marTop w:val="0"/>
      <w:marBottom w:val="0"/>
      <w:divBdr>
        <w:top w:val="none" w:sz="0" w:space="0" w:color="auto"/>
        <w:left w:val="none" w:sz="0" w:space="0" w:color="auto"/>
        <w:bottom w:val="none" w:sz="0" w:space="0" w:color="auto"/>
        <w:right w:val="none" w:sz="0" w:space="0" w:color="auto"/>
      </w:divBdr>
      <w:divsChild>
        <w:div w:id="1697736530">
          <w:marLeft w:val="0"/>
          <w:marRight w:val="0"/>
          <w:marTop w:val="0"/>
          <w:marBottom w:val="0"/>
          <w:divBdr>
            <w:top w:val="none" w:sz="0" w:space="0" w:color="auto"/>
            <w:left w:val="none" w:sz="0" w:space="0" w:color="auto"/>
            <w:bottom w:val="none" w:sz="0" w:space="0" w:color="auto"/>
            <w:right w:val="none" w:sz="0" w:space="0" w:color="auto"/>
          </w:divBdr>
        </w:div>
        <w:div w:id="876895645">
          <w:marLeft w:val="0"/>
          <w:marRight w:val="0"/>
          <w:marTop w:val="0"/>
          <w:marBottom w:val="0"/>
          <w:divBdr>
            <w:top w:val="none" w:sz="0" w:space="0" w:color="auto"/>
            <w:left w:val="none" w:sz="0" w:space="0" w:color="auto"/>
            <w:bottom w:val="none" w:sz="0" w:space="0" w:color="auto"/>
            <w:right w:val="none" w:sz="0" w:space="0" w:color="auto"/>
          </w:divBdr>
        </w:div>
        <w:div w:id="690182781">
          <w:marLeft w:val="0"/>
          <w:marRight w:val="0"/>
          <w:marTop w:val="0"/>
          <w:marBottom w:val="0"/>
          <w:divBdr>
            <w:top w:val="none" w:sz="0" w:space="0" w:color="auto"/>
            <w:left w:val="none" w:sz="0" w:space="0" w:color="auto"/>
            <w:bottom w:val="none" w:sz="0" w:space="0" w:color="auto"/>
            <w:right w:val="none" w:sz="0" w:space="0" w:color="auto"/>
          </w:divBdr>
        </w:div>
        <w:div w:id="1984700492">
          <w:marLeft w:val="0"/>
          <w:marRight w:val="0"/>
          <w:marTop w:val="0"/>
          <w:marBottom w:val="0"/>
          <w:divBdr>
            <w:top w:val="none" w:sz="0" w:space="0" w:color="auto"/>
            <w:left w:val="none" w:sz="0" w:space="0" w:color="auto"/>
            <w:bottom w:val="none" w:sz="0" w:space="0" w:color="auto"/>
            <w:right w:val="none" w:sz="0" w:space="0" w:color="auto"/>
          </w:divBdr>
        </w:div>
      </w:divsChild>
    </w:div>
    <w:div w:id="1370837906">
      <w:bodyDiv w:val="1"/>
      <w:marLeft w:val="0"/>
      <w:marRight w:val="0"/>
      <w:marTop w:val="0"/>
      <w:marBottom w:val="0"/>
      <w:divBdr>
        <w:top w:val="none" w:sz="0" w:space="0" w:color="auto"/>
        <w:left w:val="none" w:sz="0" w:space="0" w:color="auto"/>
        <w:bottom w:val="none" w:sz="0" w:space="0" w:color="auto"/>
        <w:right w:val="none" w:sz="0" w:space="0" w:color="auto"/>
      </w:divBdr>
    </w:div>
    <w:div w:id="1802841218">
      <w:bodyDiv w:val="1"/>
      <w:marLeft w:val="0"/>
      <w:marRight w:val="0"/>
      <w:marTop w:val="0"/>
      <w:marBottom w:val="0"/>
      <w:divBdr>
        <w:top w:val="none" w:sz="0" w:space="0" w:color="auto"/>
        <w:left w:val="none" w:sz="0" w:space="0" w:color="auto"/>
        <w:bottom w:val="none" w:sz="0" w:space="0" w:color="auto"/>
        <w:right w:val="none" w:sz="0" w:space="0" w:color="auto"/>
      </w:divBdr>
      <w:divsChild>
        <w:div w:id="879627142">
          <w:marLeft w:val="0"/>
          <w:marRight w:val="0"/>
          <w:marTop w:val="0"/>
          <w:marBottom w:val="0"/>
          <w:divBdr>
            <w:top w:val="none" w:sz="0" w:space="0" w:color="auto"/>
            <w:left w:val="none" w:sz="0" w:space="0" w:color="auto"/>
            <w:bottom w:val="none" w:sz="0" w:space="0" w:color="auto"/>
            <w:right w:val="none" w:sz="0" w:space="0" w:color="auto"/>
          </w:divBdr>
          <w:divsChild>
            <w:div w:id="23873963">
              <w:marLeft w:val="0"/>
              <w:marRight w:val="0"/>
              <w:marTop w:val="0"/>
              <w:marBottom w:val="0"/>
              <w:divBdr>
                <w:top w:val="none" w:sz="0" w:space="0" w:color="auto"/>
                <w:left w:val="none" w:sz="0" w:space="0" w:color="auto"/>
                <w:bottom w:val="none" w:sz="0" w:space="0" w:color="auto"/>
                <w:right w:val="none" w:sz="0" w:space="0" w:color="auto"/>
              </w:divBdr>
              <w:divsChild>
                <w:div w:id="174346837">
                  <w:marLeft w:val="0"/>
                  <w:marRight w:val="0"/>
                  <w:marTop w:val="0"/>
                  <w:marBottom w:val="0"/>
                  <w:divBdr>
                    <w:top w:val="none" w:sz="0" w:space="0" w:color="auto"/>
                    <w:left w:val="none" w:sz="0" w:space="0" w:color="auto"/>
                    <w:bottom w:val="none" w:sz="0" w:space="0" w:color="auto"/>
                    <w:right w:val="none" w:sz="0" w:space="0" w:color="auto"/>
                  </w:divBdr>
                </w:div>
                <w:div w:id="2002848881">
                  <w:marLeft w:val="0"/>
                  <w:marRight w:val="0"/>
                  <w:marTop w:val="0"/>
                  <w:marBottom w:val="0"/>
                  <w:divBdr>
                    <w:top w:val="none" w:sz="0" w:space="0" w:color="auto"/>
                    <w:left w:val="none" w:sz="0" w:space="0" w:color="auto"/>
                    <w:bottom w:val="none" w:sz="0" w:space="0" w:color="auto"/>
                    <w:right w:val="none" w:sz="0" w:space="0" w:color="auto"/>
                  </w:divBdr>
                </w:div>
                <w:div w:id="1834295984">
                  <w:marLeft w:val="0"/>
                  <w:marRight w:val="0"/>
                  <w:marTop w:val="0"/>
                  <w:marBottom w:val="0"/>
                  <w:divBdr>
                    <w:top w:val="none" w:sz="0" w:space="0" w:color="auto"/>
                    <w:left w:val="none" w:sz="0" w:space="0" w:color="auto"/>
                    <w:bottom w:val="none" w:sz="0" w:space="0" w:color="auto"/>
                    <w:right w:val="none" w:sz="0" w:space="0" w:color="auto"/>
                  </w:divBdr>
                </w:div>
                <w:div w:id="1811088699">
                  <w:marLeft w:val="0"/>
                  <w:marRight w:val="0"/>
                  <w:marTop w:val="0"/>
                  <w:marBottom w:val="0"/>
                  <w:divBdr>
                    <w:top w:val="none" w:sz="0" w:space="0" w:color="auto"/>
                    <w:left w:val="none" w:sz="0" w:space="0" w:color="auto"/>
                    <w:bottom w:val="none" w:sz="0" w:space="0" w:color="auto"/>
                    <w:right w:val="none" w:sz="0" w:space="0" w:color="auto"/>
                  </w:divBdr>
                </w:div>
                <w:div w:id="246422249">
                  <w:marLeft w:val="0"/>
                  <w:marRight w:val="0"/>
                  <w:marTop w:val="0"/>
                  <w:marBottom w:val="0"/>
                  <w:divBdr>
                    <w:top w:val="none" w:sz="0" w:space="0" w:color="auto"/>
                    <w:left w:val="none" w:sz="0" w:space="0" w:color="auto"/>
                    <w:bottom w:val="none" w:sz="0" w:space="0" w:color="auto"/>
                    <w:right w:val="none" w:sz="0" w:space="0" w:color="auto"/>
                  </w:divBdr>
                </w:div>
                <w:div w:id="452671156">
                  <w:marLeft w:val="0"/>
                  <w:marRight w:val="0"/>
                  <w:marTop w:val="0"/>
                  <w:marBottom w:val="0"/>
                  <w:divBdr>
                    <w:top w:val="none" w:sz="0" w:space="0" w:color="auto"/>
                    <w:left w:val="none" w:sz="0" w:space="0" w:color="auto"/>
                    <w:bottom w:val="none" w:sz="0" w:space="0" w:color="auto"/>
                    <w:right w:val="none" w:sz="0" w:space="0" w:color="auto"/>
                  </w:divBdr>
                </w:div>
                <w:div w:id="2144880037">
                  <w:marLeft w:val="0"/>
                  <w:marRight w:val="0"/>
                  <w:marTop w:val="0"/>
                  <w:marBottom w:val="0"/>
                  <w:divBdr>
                    <w:top w:val="none" w:sz="0" w:space="0" w:color="auto"/>
                    <w:left w:val="none" w:sz="0" w:space="0" w:color="auto"/>
                    <w:bottom w:val="none" w:sz="0" w:space="0" w:color="auto"/>
                    <w:right w:val="none" w:sz="0" w:space="0" w:color="auto"/>
                  </w:divBdr>
                </w:div>
                <w:div w:id="1564488066">
                  <w:marLeft w:val="0"/>
                  <w:marRight w:val="0"/>
                  <w:marTop w:val="0"/>
                  <w:marBottom w:val="0"/>
                  <w:divBdr>
                    <w:top w:val="none" w:sz="0" w:space="0" w:color="auto"/>
                    <w:left w:val="none" w:sz="0" w:space="0" w:color="auto"/>
                    <w:bottom w:val="none" w:sz="0" w:space="0" w:color="auto"/>
                    <w:right w:val="none" w:sz="0" w:space="0" w:color="auto"/>
                  </w:divBdr>
                </w:div>
                <w:div w:id="1808081437">
                  <w:marLeft w:val="0"/>
                  <w:marRight w:val="0"/>
                  <w:marTop w:val="0"/>
                  <w:marBottom w:val="0"/>
                  <w:divBdr>
                    <w:top w:val="none" w:sz="0" w:space="0" w:color="auto"/>
                    <w:left w:val="none" w:sz="0" w:space="0" w:color="auto"/>
                    <w:bottom w:val="none" w:sz="0" w:space="0" w:color="auto"/>
                    <w:right w:val="none" w:sz="0" w:space="0" w:color="auto"/>
                  </w:divBdr>
                </w:div>
                <w:div w:id="1337196981">
                  <w:marLeft w:val="0"/>
                  <w:marRight w:val="0"/>
                  <w:marTop w:val="0"/>
                  <w:marBottom w:val="0"/>
                  <w:divBdr>
                    <w:top w:val="none" w:sz="0" w:space="0" w:color="auto"/>
                    <w:left w:val="none" w:sz="0" w:space="0" w:color="auto"/>
                    <w:bottom w:val="none" w:sz="0" w:space="0" w:color="auto"/>
                    <w:right w:val="none" w:sz="0" w:space="0" w:color="auto"/>
                  </w:divBdr>
                </w:div>
                <w:div w:id="2099015380">
                  <w:marLeft w:val="0"/>
                  <w:marRight w:val="0"/>
                  <w:marTop w:val="0"/>
                  <w:marBottom w:val="0"/>
                  <w:divBdr>
                    <w:top w:val="none" w:sz="0" w:space="0" w:color="auto"/>
                    <w:left w:val="none" w:sz="0" w:space="0" w:color="auto"/>
                    <w:bottom w:val="none" w:sz="0" w:space="0" w:color="auto"/>
                    <w:right w:val="none" w:sz="0" w:space="0" w:color="auto"/>
                  </w:divBdr>
                </w:div>
                <w:div w:id="1950819621">
                  <w:marLeft w:val="0"/>
                  <w:marRight w:val="0"/>
                  <w:marTop w:val="0"/>
                  <w:marBottom w:val="0"/>
                  <w:divBdr>
                    <w:top w:val="none" w:sz="0" w:space="0" w:color="auto"/>
                    <w:left w:val="none" w:sz="0" w:space="0" w:color="auto"/>
                    <w:bottom w:val="none" w:sz="0" w:space="0" w:color="auto"/>
                    <w:right w:val="none" w:sz="0" w:space="0" w:color="auto"/>
                  </w:divBdr>
                </w:div>
                <w:div w:id="2014183809">
                  <w:marLeft w:val="0"/>
                  <w:marRight w:val="0"/>
                  <w:marTop w:val="0"/>
                  <w:marBottom w:val="0"/>
                  <w:divBdr>
                    <w:top w:val="none" w:sz="0" w:space="0" w:color="auto"/>
                    <w:left w:val="none" w:sz="0" w:space="0" w:color="auto"/>
                    <w:bottom w:val="none" w:sz="0" w:space="0" w:color="auto"/>
                    <w:right w:val="none" w:sz="0" w:space="0" w:color="auto"/>
                  </w:divBdr>
                </w:div>
                <w:div w:id="2000158816">
                  <w:marLeft w:val="0"/>
                  <w:marRight w:val="0"/>
                  <w:marTop w:val="0"/>
                  <w:marBottom w:val="0"/>
                  <w:divBdr>
                    <w:top w:val="none" w:sz="0" w:space="0" w:color="auto"/>
                    <w:left w:val="none" w:sz="0" w:space="0" w:color="auto"/>
                    <w:bottom w:val="none" w:sz="0" w:space="0" w:color="auto"/>
                    <w:right w:val="none" w:sz="0" w:space="0" w:color="auto"/>
                  </w:divBdr>
                </w:div>
                <w:div w:id="2079404363">
                  <w:marLeft w:val="0"/>
                  <w:marRight w:val="0"/>
                  <w:marTop w:val="0"/>
                  <w:marBottom w:val="0"/>
                  <w:divBdr>
                    <w:top w:val="none" w:sz="0" w:space="0" w:color="auto"/>
                    <w:left w:val="none" w:sz="0" w:space="0" w:color="auto"/>
                    <w:bottom w:val="none" w:sz="0" w:space="0" w:color="auto"/>
                    <w:right w:val="none" w:sz="0" w:space="0" w:color="auto"/>
                  </w:divBdr>
                </w:div>
                <w:div w:id="1992054980">
                  <w:marLeft w:val="0"/>
                  <w:marRight w:val="0"/>
                  <w:marTop w:val="0"/>
                  <w:marBottom w:val="0"/>
                  <w:divBdr>
                    <w:top w:val="none" w:sz="0" w:space="0" w:color="auto"/>
                    <w:left w:val="none" w:sz="0" w:space="0" w:color="auto"/>
                    <w:bottom w:val="none" w:sz="0" w:space="0" w:color="auto"/>
                    <w:right w:val="none" w:sz="0" w:space="0" w:color="auto"/>
                  </w:divBdr>
                </w:div>
                <w:div w:id="890767290">
                  <w:marLeft w:val="0"/>
                  <w:marRight w:val="0"/>
                  <w:marTop w:val="0"/>
                  <w:marBottom w:val="0"/>
                  <w:divBdr>
                    <w:top w:val="none" w:sz="0" w:space="0" w:color="auto"/>
                    <w:left w:val="none" w:sz="0" w:space="0" w:color="auto"/>
                    <w:bottom w:val="none" w:sz="0" w:space="0" w:color="auto"/>
                    <w:right w:val="none" w:sz="0" w:space="0" w:color="auto"/>
                  </w:divBdr>
                </w:div>
                <w:div w:id="1727603705">
                  <w:marLeft w:val="0"/>
                  <w:marRight w:val="0"/>
                  <w:marTop w:val="0"/>
                  <w:marBottom w:val="0"/>
                  <w:divBdr>
                    <w:top w:val="none" w:sz="0" w:space="0" w:color="auto"/>
                    <w:left w:val="none" w:sz="0" w:space="0" w:color="auto"/>
                    <w:bottom w:val="none" w:sz="0" w:space="0" w:color="auto"/>
                    <w:right w:val="none" w:sz="0" w:space="0" w:color="auto"/>
                  </w:divBdr>
                </w:div>
                <w:div w:id="591861271">
                  <w:marLeft w:val="0"/>
                  <w:marRight w:val="0"/>
                  <w:marTop w:val="0"/>
                  <w:marBottom w:val="0"/>
                  <w:divBdr>
                    <w:top w:val="none" w:sz="0" w:space="0" w:color="auto"/>
                    <w:left w:val="none" w:sz="0" w:space="0" w:color="auto"/>
                    <w:bottom w:val="none" w:sz="0" w:space="0" w:color="auto"/>
                    <w:right w:val="none" w:sz="0" w:space="0" w:color="auto"/>
                  </w:divBdr>
                </w:div>
                <w:div w:id="357660044">
                  <w:marLeft w:val="0"/>
                  <w:marRight w:val="0"/>
                  <w:marTop w:val="0"/>
                  <w:marBottom w:val="0"/>
                  <w:divBdr>
                    <w:top w:val="none" w:sz="0" w:space="0" w:color="auto"/>
                    <w:left w:val="none" w:sz="0" w:space="0" w:color="auto"/>
                    <w:bottom w:val="none" w:sz="0" w:space="0" w:color="auto"/>
                    <w:right w:val="none" w:sz="0" w:space="0" w:color="auto"/>
                  </w:divBdr>
                </w:div>
                <w:div w:id="210315175">
                  <w:marLeft w:val="0"/>
                  <w:marRight w:val="0"/>
                  <w:marTop w:val="0"/>
                  <w:marBottom w:val="0"/>
                  <w:divBdr>
                    <w:top w:val="none" w:sz="0" w:space="0" w:color="auto"/>
                    <w:left w:val="none" w:sz="0" w:space="0" w:color="auto"/>
                    <w:bottom w:val="none" w:sz="0" w:space="0" w:color="auto"/>
                    <w:right w:val="none" w:sz="0" w:space="0" w:color="auto"/>
                  </w:divBdr>
                </w:div>
                <w:div w:id="80157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6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books.openedition.org/purh/1430?lang=fr" TargetMode="External"/><Relationship Id="rId21" Type="http://schemas.openxmlformats.org/officeDocument/2006/relationships/hyperlink" Target="https://books.openedition.org/purh/1430?lang=fr" TargetMode="External"/><Relationship Id="rId42" Type="http://schemas.openxmlformats.org/officeDocument/2006/relationships/hyperlink" Target="https://books.openedition.org/purh/1430?lang=fr" TargetMode="External"/><Relationship Id="rId63" Type="http://schemas.openxmlformats.org/officeDocument/2006/relationships/hyperlink" Target="https://books.openedition.org/purh/1430?lang=fr" TargetMode="External"/><Relationship Id="rId84" Type="http://schemas.openxmlformats.org/officeDocument/2006/relationships/hyperlink" Target="https://books.openedition.org/purh/1430?lang=fr" TargetMode="External"/><Relationship Id="rId138" Type="http://schemas.openxmlformats.org/officeDocument/2006/relationships/hyperlink" Target="https://books.openedition.org/purh/1430?lang=fr" TargetMode="External"/><Relationship Id="rId159" Type="http://schemas.openxmlformats.org/officeDocument/2006/relationships/fontTable" Target="fontTable.xml"/><Relationship Id="rId107" Type="http://schemas.openxmlformats.org/officeDocument/2006/relationships/hyperlink" Target="https://books.openedition.org/purh/1430?lang=fr" TargetMode="External"/><Relationship Id="rId11" Type="http://schemas.openxmlformats.org/officeDocument/2006/relationships/hyperlink" Target="https://books.openedition.org/purh/1430?lang=fr" TargetMode="External"/><Relationship Id="rId32" Type="http://schemas.openxmlformats.org/officeDocument/2006/relationships/hyperlink" Target="https://books.openedition.org/purh/1430?lang=fr" TargetMode="External"/><Relationship Id="rId53" Type="http://schemas.openxmlformats.org/officeDocument/2006/relationships/hyperlink" Target="https://books.openedition.org/purh/1430?lang=fr" TargetMode="External"/><Relationship Id="rId74" Type="http://schemas.openxmlformats.org/officeDocument/2006/relationships/hyperlink" Target="https://books.openedition.org/purh/1430?lang=fr" TargetMode="External"/><Relationship Id="rId128" Type="http://schemas.openxmlformats.org/officeDocument/2006/relationships/hyperlink" Target="https://books.openedition.org/purh/1430?lang=fr" TargetMode="External"/><Relationship Id="rId149" Type="http://schemas.openxmlformats.org/officeDocument/2006/relationships/hyperlink" Target="https://books.openedition.org/purh/1430?lang=fr" TargetMode="External"/><Relationship Id="rId5" Type="http://schemas.openxmlformats.org/officeDocument/2006/relationships/hyperlink" Target="https://books.openedition.org/purh/1430?lang=fr" TargetMode="External"/><Relationship Id="rId95" Type="http://schemas.openxmlformats.org/officeDocument/2006/relationships/hyperlink" Target="https://books.openedition.org/purh/1430?lang=fr" TargetMode="External"/><Relationship Id="rId160" Type="http://schemas.openxmlformats.org/officeDocument/2006/relationships/theme" Target="theme/theme1.xml"/><Relationship Id="rId22" Type="http://schemas.openxmlformats.org/officeDocument/2006/relationships/hyperlink" Target="https://books.openedition.org/purh/1430?lang=fr" TargetMode="External"/><Relationship Id="rId43" Type="http://schemas.openxmlformats.org/officeDocument/2006/relationships/hyperlink" Target="https://books.openedition.org/purh/1430?lang=fr" TargetMode="External"/><Relationship Id="rId64" Type="http://schemas.openxmlformats.org/officeDocument/2006/relationships/hyperlink" Target="https://books.openedition.org/purh/1430?lang=fr" TargetMode="External"/><Relationship Id="rId118" Type="http://schemas.openxmlformats.org/officeDocument/2006/relationships/hyperlink" Target="https://books.openedition.org/purh/1430?lang=fr" TargetMode="External"/><Relationship Id="rId139" Type="http://schemas.openxmlformats.org/officeDocument/2006/relationships/hyperlink" Target="https://books.openedition.org/purh/1430?lang=fr" TargetMode="External"/><Relationship Id="rId80" Type="http://schemas.openxmlformats.org/officeDocument/2006/relationships/hyperlink" Target="https://books.openedition.org/purh/1430?lang=fr" TargetMode="External"/><Relationship Id="rId85" Type="http://schemas.openxmlformats.org/officeDocument/2006/relationships/hyperlink" Target="https://books.openedition.org/purh/1430?lang=fr" TargetMode="External"/><Relationship Id="rId150" Type="http://schemas.openxmlformats.org/officeDocument/2006/relationships/hyperlink" Target="https://books.openedition.org/purh/1430?lang=fr" TargetMode="External"/><Relationship Id="rId155" Type="http://schemas.openxmlformats.org/officeDocument/2006/relationships/hyperlink" Target="https://books.openedition.org/purh/1430?lang=fr" TargetMode="External"/><Relationship Id="rId12" Type="http://schemas.openxmlformats.org/officeDocument/2006/relationships/hyperlink" Target="https://books.openedition.org/purh/1430?lang=fr" TargetMode="External"/><Relationship Id="rId17" Type="http://schemas.openxmlformats.org/officeDocument/2006/relationships/hyperlink" Target="https://books.openedition.org/purh/1430?lang=fr" TargetMode="External"/><Relationship Id="rId33" Type="http://schemas.openxmlformats.org/officeDocument/2006/relationships/hyperlink" Target="https://books.openedition.org/purh/1430?lang=fr" TargetMode="External"/><Relationship Id="rId38" Type="http://schemas.openxmlformats.org/officeDocument/2006/relationships/hyperlink" Target="https://books.openedition.org/purh/1430?lang=fr" TargetMode="External"/><Relationship Id="rId59" Type="http://schemas.openxmlformats.org/officeDocument/2006/relationships/hyperlink" Target="https://books.openedition.org/purh/1430?lang=fr" TargetMode="External"/><Relationship Id="rId103" Type="http://schemas.openxmlformats.org/officeDocument/2006/relationships/hyperlink" Target="https://books.openedition.org/purh/1430?lang=fr" TargetMode="External"/><Relationship Id="rId108" Type="http://schemas.openxmlformats.org/officeDocument/2006/relationships/hyperlink" Target="https://books.openedition.org/purh/1430?lang=fr" TargetMode="External"/><Relationship Id="rId124" Type="http://schemas.openxmlformats.org/officeDocument/2006/relationships/hyperlink" Target="https://books.openedition.org/purh/1430?lang=fr" TargetMode="External"/><Relationship Id="rId129" Type="http://schemas.openxmlformats.org/officeDocument/2006/relationships/hyperlink" Target="https://books.openedition.org/purh/1430?lang=fr" TargetMode="External"/><Relationship Id="rId54" Type="http://schemas.openxmlformats.org/officeDocument/2006/relationships/hyperlink" Target="https://books.openedition.org/purh/1430?lang=fr" TargetMode="External"/><Relationship Id="rId70" Type="http://schemas.openxmlformats.org/officeDocument/2006/relationships/hyperlink" Target="https://books.openedition.org/purh/1430?lang=fr" TargetMode="External"/><Relationship Id="rId75" Type="http://schemas.openxmlformats.org/officeDocument/2006/relationships/hyperlink" Target="https://books.openedition.org/purh/1430?lang=fr" TargetMode="External"/><Relationship Id="rId91" Type="http://schemas.openxmlformats.org/officeDocument/2006/relationships/hyperlink" Target="https://books.openedition.org/purh/1430?lang=fr" TargetMode="External"/><Relationship Id="rId96" Type="http://schemas.openxmlformats.org/officeDocument/2006/relationships/hyperlink" Target="https://books.openedition.org/purh/1430?lang=fr" TargetMode="External"/><Relationship Id="rId140" Type="http://schemas.openxmlformats.org/officeDocument/2006/relationships/hyperlink" Target="https://books.openedition.org/purh/1430?lang=fr" TargetMode="External"/><Relationship Id="rId145" Type="http://schemas.openxmlformats.org/officeDocument/2006/relationships/hyperlink" Target="https://books.openedition.org/purh/1430?lang=fr" TargetMode="External"/><Relationship Id="rId1" Type="http://schemas.openxmlformats.org/officeDocument/2006/relationships/numbering" Target="numbering.xml"/><Relationship Id="rId6" Type="http://schemas.openxmlformats.org/officeDocument/2006/relationships/hyperlink" Target="https://books.openedition.org/purh/1430?lang=fr" TargetMode="External"/><Relationship Id="rId23" Type="http://schemas.openxmlformats.org/officeDocument/2006/relationships/hyperlink" Target="https://books.openedition.org/purh/1430?lang=fr" TargetMode="External"/><Relationship Id="rId28" Type="http://schemas.openxmlformats.org/officeDocument/2006/relationships/hyperlink" Target="https://books.openedition.org/purh/1430?lang=fr" TargetMode="External"/><Relationship Id="rId49" Type="http://schemas.openxmlformats.org/officeDocument/2006/relationships/hyperlink" Target="https://books.openedition.org/purh/1430?lang=fr" TargetMode="External"/><Relationship Id="rId114" Type="http://schemas.openxmlformats.org/officeDocument/2006/relationships/hyperlink" Target="https://books.openedition.org/purh/1430?lang=fr" TargetMode="External"/><Relationship Id="rId119" Type="http://schemas.openxmlformats.org/officeDocument/2006/relationships/hyperlink" Target="https://books.openedition.org/purh/1430?lang=fr" TargetMode="External"/><Relationship Id="rId44" Type="http://schemas.openxmlformats.org/officeDocument/2006/relationships/hyperlink" Target="https://books.openedition.org/purh/1430?lang=fr" TargetMode="External"/><Relationship Id="rId60" Type="http://schemas.openxmlformats.org/officeDocument/2006/relationships/hyperlink" Target="https://books.openedition.org/purh/1430?lang=fr" TargetMode="External"/><Relationship Id="rId65" Type="http://schemas.openxmlformats.org/officeDocument/2006/relationships/hyperlink" Target="https://books.openedition.org/purh/1430?lang=fr" TargetMode="External"/><Relationship Id="rId81" Type="http://schemas.openxmlformats.org/officeDocument/2006/relationships/hyperlink" Target="https://books.openedition.org/purh/1430?lang=fr" TargetMode="External"/><Relationship Id="rId86" Type="http://schemas.openxmlformats.org/officeDocument/2006/relationships/hyperlink" Target="https://books.openedition.org/purh/1430?lang=fr" TargetMode="External"/><Relationship Id="rId130" Type="http://schemas.openxmlformats.org/officeDocument/2006/relationships/hyperlink" Target="https://books.openedition.org/purh/1430?lang=fr" TargetMode="External"/><Relationship Id="rId135" Type="http://schemas.openxmlformats.org/officeDocument/2006/relationships/hyperlink" Target="https://books.openedition.org/purh/1430?lang=fr" TargetMode="External"/><Relationship Id="rId151" Type="http://schemas.openxmlformats.org/officeDocument/2006/relationships/hyperlink" Target="https://books.openedition.org/purh/1430?lang=fr" TargetMode="External"/><Relationship Id="rId156" Type="http://schemas.openxmlformats.org/officeDocument/2006/relationships/hyperlink" Target="https://books.openedition.org/purh/1430?lang=fr" TargetMode="External"/><Relationship Id="rId13" Type="http://schemas.openxmlformats.org/officeDocument/2006/relationships/hyperlink" Target="https://books.openedition.org/purh/1430?lang=fr" TargetMode="External"/><Relationship Id="rId18" Type="http://schemas.openxmlformats.org/officeDocument/2006/relationships/hyperlink" Target="https://books.openedition.org/purh/1430?lang=fr" TargetMode="External"/><Relationship Id="rId39" Type="http://schemas.openxmlformats.org/officeDocument/2006/relationships/hyperlink" Target="https://books.openedition.org/purh/1430?lang=fr" TargetMode="External"/><Relationship Id="rId109" Type="http://schemas.openxmlformats.org/officeDocument/2006/relationships/hyperlink" Target="https://books.openedition.org/purh/1430?lang=fr" TargetMode="External"/><Relationship Id="rId34" Type="http://schemas.openxmlformats.org/officeDocument/2006/relationships/hyperlink" Target="https://books.openedition.org/purh/1430?lang=fr" TargetMode="External"/><Relationship Id="rId50" Type="http://schemas.openxmlformats.org/officeDocument/2006/relationships/hyperlink" Target="https://books.openedition.org/purh/1430?lang=fr" TargetMode="External"/><Relationship Id="rId55" Type="http://schemas.openxmlformats.org/officeDocument/2006/relationships/hyperlink" Target="https://books.openedition.org/purh/1430?lang=fr" TargetMode="External"/><Relationship Id="rId76" Type="http://schemas.openxmlformats.org/officeDocument/2006/relationships/hyperlink" Target="https://books.openedition.org/purh/1430?lang=fr" TargetMode="External"/><Relationship Id="rId97" Type="http://schemas.openxmlformats.org/officeDocument/2006/relationships/hyperlink" Target="https://books.openedition.org/purh/1430?lang=fr" TargetMode="External"/><Relationship Id="rId104" Type="http://schemas.openxmlformats.org/officeDocument/2006/relationships/hyperlink" Target="https://books.openedition.org/purh/1430?lang=fr" TargetMode="External"/><Relationship Id="rId120" Type="http://schemas.openxmlformats.org/officeDocument/2006/relationships/hyperlink" Target="https://books.openedition.org/purh/1430?lang=fr" TargetMode="External"/><Relationship Id="rId125" Type="http://schemas.openxmlformats.org/officeDocument/2006/relationships/hyperlink" Target="https://books.openedition.org/purh/1430?lang=fr" TargetMode="External"/><Relationship Id="rId141" Type="http://schemas.openxmlformats.org/officeDocument/2006/relationships/hyperlink" Target="https://books.openedition.org/purh/1430?lang=fr" TargetMode="External"/><Relationship Id="rId146" Type="http://schemas.openxmlformats.org/officeDocument/2006/relationships/hyperlink" Target="https://books.openedition.org/purh/1430?lang=fr" TargetMode="External"/><Relationship Id="rId7" Type="http://schemas.openxmlformats.org/officeDocument/2006/relationships/hyperlink" Target="https://books.openedition.org/purh/1430?lang=fr" TargetMode="External"/><Relationship Id="rId71" Type="http://schemas.openxmlformats.org/officeDocument/2006/relationships/hyperlink" Target="https://books.openedition.org/purh/1430?lang=fr" TargetMode="External"/><Relationship Id="rId92" Type="http://schemas.openxmlformats.org/officeDocument/2006/relationships/hyperlink" Target="https://books.openedition.org/purh/1430?lang=fr" TargetMode="External"/><Relationship Id="rId2" Type="http://schemas.openxmlformats.org/officeDocument/2006/relationships/styles" Target="styles.xml"/><Relationship Id="rId29" Type="http://schemas.openxmlformats.org/officeDocument/2006/relationships/hyperlink" Target="https://books.openedition.org/purh/1430?lang=fr" TargetMode="External"/><Relationship Id="rId24" Type="http://schemas.openxmlformats.org/officeDocument/2006/relationships/hyperlink" Target="https://books.openedition.org/purh/1430?lang=fr" TargetMode="External"/><Relationship Id="rId40" Type="http://schemas.openxmlformats.org/officeDocument/2006/relationships/hyperlink" Target="https://books.openedition.org/purh/1430?lang=fr" TargetMode="External"/><Relationship Id="rId45" Type="http://schemas.openxmlformats.org/officeDocument/2006/relationships/hyperlink" Target="https://books.openedition.org/purh/1430?lang=fr" TargetMode="External"/><Relationship Id="rId66" Type="http://schemas.openxmlformats.org/officeDocument/2006/relationships/hyperlink" Target="https://books.openedition.org/purh/1430?lang=fr" TargetMode="External"/><Relationship Id="rId87" Type="http://schemas.openxmlformats.org/officeDocument/2006/relationships/hyperlink" Target="https://books.openedition.org/purh/1430?lang=fr" TargetMode="External"/><Relationship Id="rId110" Type="http://schemas.openxmlformats.org/officeDocument/2006/relationships/hyperlink" Target="https://books.openedition.org/purh/1430?lang=fr" TargetMode="External"/><Relationship Id="rId115" Type="http://schemas.openxmlformats.org/officeDocument/2006/relationships/hyperlink" Target="https://books.openedition.org/purh/1430?lang=fr" TargetMode="External"/><Relationship Id="rId131" Type="http://schemas.openxmlformats.org/officeDocument/2006/relationships/hyperlink" Target="https://books.openedition.org/purh/1430?lang=fr" TargetMode="External"/><Relationship Id="rId136" Type="http://schemas.openxmlformats.org/officeDocument/2006/relationships/hyperlink" Target="https://books.openedition.org/purh/1430?lang=fr" TargetMode="External"/><Relationship Id="rId157" Type="http://schemas.openxmlformats.org/officeDocument/2006/relationships/hyperlink" Target="https://books.openedition.org/purh/1430?lang=fr" TargetMode="External"/><Relationship Id="rId61" Type="http://schemas.openxmlformats.org/officeDocument/2006/relationships/hyperlink" Target="https://books.openedition.org/purh/1430?lang=fr" TargetMode="External"/><Relationship Id="rId82" Type="http://schemas.openxmlformats.org/officeDocument/2006/relationships/hyperlink" Target="https://books.openedition.org/purh/1430?lang=fr" TargetMode="External"/><Relationship Id="rId152" Type="http://schemas.openxmlformats.org/officeDocument/2006/relationships/hyperlink" Target="https://books.openedition.org/purh/1430?lang=fr" TargetMode="External"/><Relationship Id="rId19" Type="http://schemas.openxmlformats.org/officeDocument/2006/relationships/hyperlink" Target="https://books.openedition.org/purh/1430?lang=fr" TargetMode="External"/><Relationship Id="rId14" Type="http://schemas.openxmlformats.org/officeDocument/2006/relationships/hyperlink" Target="https://books.openedition.org/purh/1430?lang=fr" TargetMode="External"/><Relationship Id="rId30" Type="http://schemas.openxmlformats.org/officeDocument/2006/relationships/hyperlink" Target="https://books.openedition.org/purh/1430?lang=fr" TargetMode="External"/><Relationship Id="rId35" Type="http://schemas.openxmlformats.org/officeDocument/2006/relationships/hyperlink" Target="https://books.openedition.org/purh/1430?lang=fr" TargetMode="External"/><Relationship Id="rId56" Type="http://schemas.openxmlformats.org/officeDocument/2006/relationships/hyperlink" Target="https://books.openedition.org/purh/1430?lang=fr" TargetMode="External"/><Relationship Id="rId77" Type="http://schemas.openxmlformats.org/officeDocument/2006/relationships/hyperlink" Target="https://books.openedition.org/purh/1430?lang=fr" TargetMode="External"/><Relationship Id="rId100" Type="http://schemas.openxmlformats.org/officeDocument/2006/relationships/hyperlink" Target="https://books.openedition.org/purh/1430?lang=fr" TargetMode="External"/><Relationship Id="rId105" Type="http://schemas.openxmlformats.org/officeDocument/2006/relationships/hyperlink" Target="https://books.openedition.org/purh/1430?lang=fr" TargetMode="External"/><Relationship Id="rId126" Type="http://schemas.openxmlformats.org/officeDocument/2006/relationships/hyperlink" Target="https://books.openedition.org/purh/1430?lang=fr" TargetMode="External"/><Relationship Id="rId147" Type="http://schemas.openxmlformats.org/officeDocument/2006/relationships/hyperlink" Target="https://books.openedition.org/purh/1430?lang=fr" TargetMode="External"/><Relationship Id="rId8" Type="http://schemas.openxmlformats.org/officeDocument/2006/relationships/hyperlink" Target="https://books.openedition.org/purh/1430?lang=fr" TargetMode="External"/><Relationship Id="rId51" Type="http://schemas.openxmlformats.org/officeDocument/2006/relationships/hyperlink" Target="https://books.openedition.org/purh/1430?lang=fr" TargetMode="External"/><Relationship Id="rId72" Type="http://schemas.openxmlformats.org/officeDocument/2006/relationships/hyperlink" Target="https://books.openedition.org/purh/1430?lang=fr" TargetMode="External"/><Relationship Id="rId93" Type="http://schemas.openxmlformats.org/officeDocument/2006/relationships/hyperlink" Target="https://books.openedition.org/purh/1430?lang=fr" TargetMode="External"/><Relationship Id="rId98" Type="http://schemas.openxmlformats.org/officeDocument/2006/relationships/hyperlink" Target="https://books.openedition.org/purh/1430?lang=fr" TargetMode="External"/><Relationship Id="rId121" Type="http://schemas.openxmlformats.org/officeDocument/2006/relationships/hyperlink" Target="https://books.openedition.org/purh/1430?lang=fr" TargetMode="External"/><Relationship Id="rId142" Type="http://schemas.openxmlformats.org/officeDocument/2006/relationships/hyperlink" Target="https://books.openedition.org/purh/1430?lang=fr" TargetMode="External"/><Relationship Id="rId3" Type="http://schemas.openxmlformats.org/officeDocument/2006/relationships/settings" Target="settings.xml"/><Relationship Id="rId25" Type="http://schemas.openxmlformats.org/officeDocument/2006/relationships/hyperlink" Target="https://books.openedition.org/purh/1430?lang=fr" TargetMode="External"/><Relationship Id="rId46" Type="http://schemas.openxmlformats.org/officeDocument/2006/relationships/hyperlink" Target="https://books.openedition.org/purh/1430?lang=fr" TargetMode="External"/><Relationship Id="rId67" Type="http://schemas.openxmlformats.org/officeDocument/2006/relationships/hyperlink" Target="https://books.openedition.org/purh/1430?lang=fr" TargetMode="External"/><Relationship Id="rId116" Type="http://schemas.openxmlformats.org/officeDocument/2006/relationships/hyperlink" Target="https://books.openedition.org/purh/1430?lang=fr" TargetMode="External"/><Relationship Id="rId137" Type="http://schemas.openxmlformats.org/officeDocument/2006/relationships/hyperlink" Target="https://books.openedition.org/purh/1430?lang=fr" TargetMode="External"/><Relationship Id="rId158" Type="http://schemas.openxmlformats.org/officeDocument/2006/relationships/hyperlink" Target="https://books.openedition.org/purh/1430?lang=fr" TargetMode="External"/><Relationship Id="rId20" Type="http://schemas.openxmlformats.org/officeDocument/2006/relationships/hyperlink" Target="https://books.openedition.org/purh/1430?lang=fr" TargetMode="External"/><Relationship Id="rId41" Type="http://schemas.openxmlformats.org/officeDocument/2006/relationships/hyperlink" Target="https://books.openedition.org/purh/1430?lang=fr" TargetMode="External"/><Relationship Id="rId62" Type="http://schemas.openxmlformats.org/officeDocument/2006/relationships/hyperlink" Target="https://books.openedition.org/purh/1430?lang=fr" TargetMode="External"/><Relationship Id="rId83" Type="http://schemas.openxmlformats.org/officeDocument/2006/relationships/hyperlink" Target="https://books.openedition.org/purh/1430?lang=fr" TargetMode="External"/><Relationship Id="rId88" Type="http://schemas.openxmlformats.org/officeDocument/2006/relationships/hyperlink" Target="https://books.openedition.org/purh/1430?lang=fr" TargetMode="External"/><Relationship Id="rId111" Type="http://schemas.openxmlformats.org/officeDocument/2006/relationships/hyperlink" Target="https://books.openedition.org/purh/1430?lang=fr" TargetMode="External"/><Relationship Id="rId132" Type="http://schemas.openxmlformats.org/officeDocument/2006/relationships/hyperlink" Target="https://books.openedition.org/purh/1430?lang=fr" TargetMode="External"/><Relationship Id="rId153" Type="http://schemas.openxmlformats.org/officeDocument/2006/relationships/hyperlink" Target="https://books.openedition.org/purh/1430?lang=fr" TargetMode="External"/><Relationship Id="rId15" Type="http://schemas.openxmlformats.org/officeDocument/2006/relationships/hyperlink" Target="https://books.openedition.org/purh/1430?lang=fr" TargetMode="External"/><Relationship Id="rId36" Type="http://schemas.openxmlformats.org/officeDocument/2006/relationships/hyperlink" Target="https://books.openedition.org/purh/1430?lang=fr" TargetMode="External"/><Relationship Id="rId57" Type="http://schemas.openxmlformats.org/officeDocument/2006/relationships/hyperlink" Target="https://books.openedition.org/purh/1430?lang=fr" TargetMode="External"/><Relationship Id="rId106" Type="http://schemas.openxmlformats.org/officeDocument/2006/relationships/hyperlink" Target="https://books.openedition.org/purh/1430?lang=fr" TargetMode="External"/><Relationship Id="rId127" Type="http://schemas.openxmlformats.org/officeDocument/2006/relationships/hyperlink" Target="https://books.openedition.org/purh/1430?lang=fr" TargetMode="External"/><Relationship Id="rId10" Type="http://schemas.openxmlformats.org/officeDocument/2006/relationships/hyperlink" Target="https://books.openedition.org/purh/1430?lang=fr" TargetMode="External"/><Relationship Id="rId31" Type="http://schemas.openxmlformats.org/officeDocument/2006/relationships/hyperlink" Target="https://books.openedition.org/purh/1430?lang=fr" TargetMode="External"/><Relationship Id="rId52" Type="http://schemas.openxmlformats.org/officeDocument/2006/relationships/hyperlink" Target="https://books.openedition.org/purh/1430?lang=fr" TargetMode="External"/><Relationship Id="rId73" Type="http://schemas.openxmlformats.org/officeDocument/2006/relationships/hyperlink" Target="https://books.openedition.org/purh/1430?lang=fr" TargetMode="External"/><Relationship Id="rId78" Type="http://schemas.openxmlformats.org/officeDocument/2006/relationships/hyperlink" Target="https://books.openedition.org/purh/1430?lang=fr" TargetMode="External"/><Relationship Id="rId94" Type="http://schemas.openxmlformats.org/officeDocument/2006/relationships/hyperlink" Target="https://books.openedition.org/purh/1430?lang=fr" TargetMode="External"/><Relationship Id="rId99" Type="http://schemas.openxmlformats.org/officeDocument/2006/relationships/hyperlink" Target="https://books.openedition.org/purh/1430?lang=fr" TargetMode="External"/><Relationship Id="rId101" Type="http://schemas.openxmlformats.org/officeDocument/2006/relationships/hyperlink" Target="https://books.openedition.org/purh/1430?lang=fr" TargetMode="External"/><Relationship Id="rId122" Type="http://schemas.openxmlformats.org/officeDocument/2006/relationships/hyperlink" Target="https://books.openedition.org/purh/1430?lang=fr" TargetMode="External"/><Relationship Id="rId143" Type="http://schemas.openxmlformats.org/officeDocument/2006/relationships/hyperlink" Target="https://books.openedition.org/purh/1430?lang=fr" TargetMode="External"/><Relationship Id="rId148" Type="http://schemas.openxmlformats.org/officeDocument/2006/relationships/hyperlink" Target="https://books.openedition.org/purh/1430?lang=fr" TargetMode="External"/><Relationship Id="rId4" Type="http://schemas.openxmlformats.org/officeDocument/2006/relationships/webSettings" Target="webSettings.xml"/><Relationship Id="rId9" Type="http://schemas.openxmlformats.org/officeDocument/2006/relationships/hyperlink" Target="https://books.openedition.org/purh/1430?lang=fr" TargetMode="External"/><Relationship Id="rId26" Type="http://schemas.openxmlformats.org/officeDocument/2006/relationships/hyperlink" Target="https://books.openedition.org/purh/1430?lang=fr" TargetMode="External"/><Relationship Id="rId47" Type="http://schemas.openxmlformats.org/officeDocument/2006/relationships/hyperlink" Target="https://books.openedition.org/purh/1430?lang=fr" TargetMode="External"/><Relationship Id="rId68" Type="http://schemas.openxmlformats.org/officeDocument/2006/relationships/hyperlink" Target="https://books.openedition.org/purh/1430?lang=fr" TargetMode="External"/><Relationship Id="rId89" Type="http://schemas.openxmlformats.org/officeDocument/2006/relationships/hyperlink" Target="https://books.openedition.org/purh/1430?lang=fr" TargetMode="External"/><Relationship Id="rId112" Type="http://schemas.openxmlformats.org/officeDocument/2006/relationships/hyperlink" Target="https://books.openedition.org/purh/1430?lang=fr" TargetMode="External"/><Relationship Id="rId133" Type="http://schemas.openxmlformats.org/officeDocument/2006/relationships/hyperlink" Target="https://books.openedition.org/purh/1430?lang=fr" TargetMode="External"/><Relationship Id="rId154" Type="http://schemas.openxmlformats.org/officeDocument/2006/relationships/hyperlink" Target="https://books.openedition.org/purh/1430?lang=fr" TargetMode="External"/><Relationship Id="rId16" Type="http://schemas.openxmlformats.org/officeDocument/2006/relationships/hyperlink" Target="https://books.openedition.org/purh/1430?lang=fr" TargetMode="External"/><Relationship Id="rId37" Type="http://schemas.openxmlformats.org/officeDocument/2006/relationships/hyperlink" Target="https://books.openedition.org/purh/1430?lang=fr" TargetMode="External"/><Relationship Id="rId58" Type="http://schemas.openxmlformats.org/officeDocument/2006/relationships/hyperlink" Target="https://books.openedition.org/purh/1430?lang=fr" TargetMode="External"/><Relationship Id="rId79" Type="http://schemas.openxmlformats.org/officeDocument/2006/relationships/hyperlink" Target="https://books.openedition.org/purh/1430?lang=fr" TargetMode="External"/><Relationship Id="rId102" Type="http://schemas.openxmlformats.org/officeDocument/2006/relationships/hyperlink" Target="https://books.openedition.org/purh/1430?lang=fr" TargetMode="External"/><Relationship Id="rId123" Type="http://schemas.openxmlformats.org/officeDocument/2006/relationships/hyperlink" Target="https://books.openedition.org/purh/1430?lang=fr" TargetMode="External"/><Relationship Id="rId144" Type="http://schemas.openxmlformats.org/officeDocument/2006/relationships/hyperlink" Target="https://books.openedition.org/purh/1430?lang=fr" TargetMode="External"/><Relationship Id="rId90" Type="http://schemas.openxmlformats.org/officeDocument/2006/relationships/hyperlink" Target="https://books.openedition.org/purh/1430?lang=fr" TargetMode="External"/><Relationship Id="rId27" Type="http://schemas.openxmlformats.org/officeDocument/2006/relationships/hyperlink" Target="https://books.openedition.org/purh/1430?lang=fr" TargetMode="External"/><Relationship Id="rId48" Type="http://schemas.openxmlformats.org/officeDocument/2006/relationships/hyperlink" Target="https://books.openedition.org/purh/1430?lang=fr" TargetMode="External"/><Relationship Id="rId69" Type="http://schemas.openxmlformats.org/officeDocument/2006/relationships/hyperlink" Target="https://books.openedition.org/purh/1430?lang=fr" TargetMode="External"/><Relationship Id="rId113" Type="http://schemas.openxmlformats.org/officeDocument/2006/relationships/hyperlink" Target="https://books.openedition.org/purh/1430?lang=fr" TargetMode="External"/><Relationship Id="rId134" Type="http://schemas.openxmlformats.org/officeDocument/2006/relationships/hyperlink" Target="https://books.openedition.org/purh/1430?lang=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13</Pages>
  <Words>7633</Words>
  <Characters>41984</Characters>
  <Application>Microsoft Office Word</Application>
  <DocSecurity>0</DocSecurity>
  <Lines>349</Lines>
  <Paragraphs>99</Paragraphs>
  <ScaleCrop>false</ScaleCrop>
  <Company/>
  <LinksUpToDate>false</LinksUpToDate>
  <CharactersWithSpaces>49518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cerdan</dc:creator>
  <cp:keywords/>
  <dc:description/>
  <cp:lastModifiedBy>michel cerdan</cp:lastModifiedBy>
  <cp:revision>2</cp:revision>
  <dcterms:created xsi:type="dcterms:W3CDTF">2019-11-03T18:13:00Z</dcterms:created>
  <dcterms:modified xsi:type="dcterms:W3CDTF">2019-11-03T18:51:00Z</dcterms:modified>
</cp:coreProperties>
</file>